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307B" w:rsidRPr="009411AC" w:rsidRDefault="00DE2A50" w:rsidP="00A663CD">
      <w:pPr>
        <w:pStyle w:val="IntenseQuote"/>
        <w:pBdr>
          <w:bottom w:val="none" w:sz="0" w:space="0" w:color="auto"/>
        </w:pBdr>
        <w:ind w:left="-709"/>
        <w:jc w:val="center"/>
        <w:rPr>
          <w:color w:val="002060"/>
          <w:sz w:val="48"/>
          <w:szCs w:val="48"/>
        </w:rPr>
      </w:pPr>
      <w:r w:rsidRPr="009411AC">
        <w:rPr>
          <w:noProof/>
          <w:sz w:val="48"/>
          <w:szCs w:val="48"/>
          <w:lang w:eastAsia="en-GB"/>
        </w:rPr>
        <mc:AlternateContent>
          <mc:Choice Requires="wps">
            <w:drawing>
              <wp:anchor distT="0" distB="0" distL="114300" distR="114300" simplePos="0" relativeHeight="251661312" behindDoc="0" locked="0" layoutInCell="1" allowOverlap="1" wp14:anchorId="575D5C53" wp14:editId="33ABB46B">
                <wp:simplePos x="0" y="0"/>
                <wp:positionH relativeFrom="column">
                  <wp:posOffset>1841500</wp:posOffset>
                </wp:positionH>
                <wp:positionV relativeFrom="paragraph">
                  <wp:posOffset>-583565</wp:posOffset>
                </wp:positionV>
                <wp:extent cx="1790700" cy="3467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6710"/>
                        </a:xfrm>
                        <a:prstGeom prst="rect">
                          <a:avLst/>
                        </a:prstGeom>
                        <a:solidFill>
                          <a:sysClr val="window" lastClr="FFFFFF"/>
                        </a:solidFill>
                        <a:ln w="25400" cap="flat" cmpd="sng" algn="ctr">
                          <a:solidFill>
                            <a:srgbClr val="4F81BD"/>
                          </a:solidFill>
                          <a:prstDash val="solid"/>
                          <a:headEnd/>
                          <a:tailEnd/>
                        </a:ln>
                        <a:effectLst/>
                      </wps:spPr>
                      <wps:txbx>
                        <w:txbxContent>
                          <w:p w:rsidR="0006307B" w:rsidRPr="00507ECA" w:rsidRDefault="00DE2A50" w:rsidP="00DE2A50">
                            <w:pPr>
                              <w:spacing w:after="0" w:line="240" w:lineRule="auto"/>
                              <w:jc w:val="center"/>
                              <w:rPr>
                                <w:color w:val="002060"/>
                                <w:sz w:val="28"/>
                                <w:szCs w:val="28"/>
                              </w:rPr>
                            </w:pPr>
                            <w:r>
                              <w:rPr>
                                <w:color w:val="002060"/>
                                <w:sz w:val="28"/>
                                <w:szCs w:val="28"/>
                              </w:rPr>
                              <w:t>One Minute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45.95pt;width:141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kOUQIAAI8EAAAOAAAAZHJzL2Uyb0RvYy54bWysVMtu2zAQvBfoPxC815IdJ04Ey0Fi10WB&#10;9AEk/YAVRT1QisuStCX367ukHMdNeyrqA0FqydnZmV0vb4dOsb20rkWd8+kk5UxqgWWr65x/e9q+&#10;u+bMedAlKNQy5wfp+O3q7ZtlbzI5wwZVKS0jEO2y3uS88d5kSeJEIztwEzRSU7BC24Gno62T0kJP&#10;6J1KZml6lfRoS2NRSOfo62YM8lXEryop/JeqctIzlXPi5uNq41qENVktIastmKYVRxrwDyw6aDUl&#10;PUFtwAPb2fYPqK4VFh1WfiKwS7CqWiFjDVTNNH1VzWMDRsZaSBxnTjK5/wcrPu+/WtaWOb9IF5xp&#10;6MikJzl4do8DmwV9euMyuvZo6KIf6DP5HGt15gHFd8c0rhvQtbyzFvtGQkn8puFlcvZ0xHEBpOg/&#10;YUlpYOcxAg2V7YJ4JAcjdPLpcPImUBEh5eImXaQUEhS7mF8tptG8BLLn18Y6/0Fix8Im55a8j+iw&#10;f3A+sIHs+UpI5lC15bZVKh4Obq0s2wO1CXVXiT1nCpynjznfxl8s6NUzpVmf89nlPBID6t9KgSeO&#10;nSFFna45A1XTYAhvR8l+S2rr4pR1vr2e3m/+liSQ3oBrRnaRdrgGWZD6vS7j3kOrxj2VqXQIy9j+&#10;x9qDE0H80QY/FEM0PdoUYgWWB7LG4jghNNG0adD+5Kyn6aBifuzASlLloyZ7b6bzeRineJhfLmZ0&#10;sOeR4jwCWhBUzkmZcbv2cQQDS4131AZVGx16YXJsHur6aNxxQsNYnZ/jrZf/kdUvAAAA//8DAFBL&#10;AwQUAAYACAAAACEA9TuboOAAAAALAQAADwAAAGRycy9kb3ducmV2LnhtbEyPwU7DMBBE70j8g7VI&#10;3Fq7qUhIiFMhJE4IJAocuLnxkkS111Hstilfz3KC486OZt7Um9k7ccQpDoE0rJYKBFIb7ECdhve3&#10;x8UtiJgMWeMCoYYzRtg0lxe1qWw40Sset6kTHEKxMhr6lMZKytj26E1chhGJf19h8ibxOXXSTubE&#10;4d7JTKlcejMQN/RmxIce2/324DU8v+T4tPdFd85R2c9vF8ePodX6+mq+vwORcE5/ZvjFZ3RomGkX&#10;DmSjcBqyUvGWpGFRrkoQ7LgpMlZ2rKyLNcimlv83ND8AAAD//wMAUEsBAi0AFAAGAAgAAAAhALaD&#10;OJL+AAAA4QEAABMAAAAAAAAAAAAAAAAAAAAAAFtDb250ZW50X1R5cGVzXS54bWxQSwECLQAUAAYA&#10;CAAAACEAOP0h/9YAAACUAQAACwAAAAAAAAAAAAAAAAAvAQAAX3JlbHMvLnJlbHNQSwECLQAUAAYA&#10;CAAAACEAjyrZDlECAACPBAAADgAAAAAAAAAAAAAAAAAuAgAAZHJzL2Uyb0RvYy54bWxQSwECLQAU&#10;AAYACAAAACEA9TuboOAAAAALAQAADwAAAAAAAAAAAAAAAACrBAAAZHJzL2Rvd25yZXYueG1sUEsF&#10;BgAAAAAEAAQA8wAAALgFAAAAAA==&#10;" fillcolor="window" strokecolor="#4f81bd" strokeweight="2pt">
                <v:textbox>
                  <w:txbxContent>
                    <w:p w:rsidR="0006307B" w:rsidRPr="00507ECA" w:rsidRDefault="00DE2A50" w:rsidP="00DE2A50">
                      <w:pPr>
                        <w:spacing w:after="0" w:line="240" w:lineRule="auto"/>
                        <w:jc w:val="center"/>
                        <w:rPr>
                          <w:color w:val="002060"/>
                          <w:sz w:val="28"/>
                          <w:szCs w:val="28"/>
                        </w:rPr>
                      </w:pPr>
                      <w:bookmarkStart w:id="1" w:name="_GoBack"/>
                      <w:r>
                        <w:rPr>
                          <w:color w:val="002060"/>
                          <w:sz w:val="28"/>
                          <w:szCs w:val="28"/>
                        </w:rPr>
                        <w:t>One Minute Guide</w:t>
                      </w:r>
                      <w:bookmarkEnd w:id="1"/>
                    </w:p>
                  </w:txbxContent>
                </v:textbox>
              </v:shape>
            </w:pict>
          </mc:Fallback>
        </mc:AlternateContent>
      </w:r>
      <w:r w:rsidR="003E5629" w:rsidRPr="009411AC">
        <w:rPr>
          <w:noProof/>
          <w:sz w:val="48"/>
          <w:szCs w:val="48"/>
          <w:lang w:eastAsia="en-GB"/>
        </w:rPr>
        <mc:AlternateContent>
          <mc:Choice Requires="wps">
            <w:drawing>
              <wp:anchor distT="0" distB="0" distL="114300" distR="114300" simplePos="0" relativeHeight="251659264" behindDoc="0" locked="0" layoutInCell="1" allowOverlap="1" wp14:anchorId="70882C4F" wp14:editId="3318BED2">
                <wp:simplePos x="0" y="0"/>
                <wp:positionH relativeFrom="column">
                  <wp:posOffset>-673100</wp:posOffset>
                </wp:positionH>
                <wp:positionV relativeFrom="paragraph">
                  <wp:posOffset>686435</wp:posOffset>
                </wp:positionV>
                <wp:extent cx="7137400" cy="3594100"/>
                <wp:effectExtent l="57150" t="38100" r="82550" b="101600"/>
                <wp:wrapNone/>
                <wp:docPr id="1" name="Rounded Rectangular Callout 1"/>
                <wp:cNvGraphicFramePr/>
                <a:graphic xmlns:a="http://schemas.openxmlformats.org/drawingml/2006/main">
                  <a:graphicData uri="http://schemas.microsoft.com/office/word/2010/wordprocessingShape">
                    <wps:wsp>
                      <wps:cNvSpPr/>
                      <wps:spPr>
                        <a:xfrm>
                          <a:off x="0" y="0"/>
                          <a:ext cx="7137400" cy="3594100"/>
                        </a:xfrm>
                        <a:prstGeom prst="wedgeRoundRectCallout">
                          <a:avLst>
                            <a:gd name="adj1" fmla="val -21189"/>
                            <a:gd name="adj2" fmla="val 49426"/>
                            <a:gd name="adj3" fmla="val 16667"/>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E5713" w:rsidRDefault="0006307B" w:rsidP="0006307B">
                            <w:pPr>
                              <w:pStyle w:val="Default"/>
                              <w:rPr>
                                <w:rFonts w:cstheme="minorHAnsi"/>
                                <w:b/>
                                <w:color w:val="002060"/>
                                <w:sz w:val="28"/>
                                <w:szCs w:val="28"/>
                              </w:rPr>
                            </w:pPr>
                            <w:r w:rsidRPr="00C06F67">
                              <w:rPr>
                                <w:rFonts w:cstheme="minorHAnsi"/>
                                <w:b/>
                                <w:color w:val="002060"/>
                                <w:sz w:val="28"/>
                                <w:szCs w:val="28"/>
                              </w:rPr>
                              <w:t xml:space="preserve">What is </w:t>
                            </w:r>
                            <w:r w:rsidR="00DB2D68">
                              <w:rPr>
                                <w:rFonts w:cstheme="minorHAnsi"/>
                                <w:b/>
                                <w:color w:val="002060"/>
                                <w:sz w:val="28"/>
                                <w:szCs w:val="28"/>
                              </w:rPr>
                              <w:t>Child Sexual Abuse</w:t>
                            </w:r>
                            <w:r w:rsidRPr="00C06F67">
                              <w:rPr>
                                <w:rFonts w:cstheme="minorHAnsi"/>
                                <w:b/>
                                <w:color w:val="002060"/>
                                <w:sz w:val="28"/>
                                <w:szCs w:val="28"/>
                              </w:rPr>
                              <w:t xml:space="preserve">? </w:t>
                            </w:r>
                          </w:p>
                          <w:p w:rsidR="00DB2D68" w:rsidRDefault="00DB2D68" w:rsidP="0006307B">
                            <w:pPr>
                              <w:pStyle w:val="Default"/>
                              <w:rPr>
                                <w:rFonts w:cstheme="minorHAnsi"/>
                                <w:b/>
                                <w:color w:val="002060"/>
                                <w:sz w:val="28"/>
                                <w:szCs w:val="28"/>
                              </w:rPr>
                            </w:pPr>
                          </w:p>
                          <w:p w:rsidR="00C06F67" w:rsidRPr="00297511" w:rsidRDefault="00DB2D68" w:rsidP="00DB2D68">
                            <w:pPr>
                              <w:pStyle w:val="Default"/>
                              <w:spacing w:line="276" w:lineRule="auto"/>
                              <w:rPr>
                                <w:rFonts w:cstheme="minorHAnsi"/>
                                <w:color w:val="002060"/>
                              </w:rPr>
                            </w:pPr>
                            <w:r w:rsidRPr="00297511">
                              <w:rPr>
                                <w:rFonts w:cstheme="minorHAnsi"/>
                                <w:color w:val="00206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HR policies and procedures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Pay and pensions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Safer recruitment and employee checks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Disclosure and barring service (DBS)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LA staff visiting schools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Job evaluation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wellbeing and occupational health</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Recruitment and induction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Appraisals and performance management</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discounts and schemes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Equality and diversity</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Standards and qualifications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Unions and associations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Contact HR services and teams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C06F67" w:rsidRPr="00C06F67" w:rsidRDefault="00C06F67" w:rsidP="00C06F67">
                            <w:pPr>
                              <w:pStyle w:val="Default"/>
                              <w:rPr>
                                <w:rFonts w:asciiTheme="minorHAnsi" w:hAnsiTheme="minorHAnsi" w:cstheme="minorHAnsi"/>
                                <w:color w:val="002060"/>
                                <w:sz w:val="28"/>
                                <w:szCs w:val="28"/>
                              </w:rPr>
                            </w:pPr>
                          </w:p>
                          <w:p w:rsidR="00E10CB1" w:rsidRPr="00E10CB1"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You will need to update the record whenever new staff are recruited. Ofsted inspectors may ask to check the record</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HR policies and procedures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Pay and pensions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Safer recruitment and employee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Disclosure and barring service (DBS)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LA staff visiting schools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Job evaluation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wellbeing and occupational health</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Recruitment and induction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Appraisals and performance management</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discounts and schemes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Equality and diversity</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Standards and qualifications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Unions and associations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Contact HR services and teams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You will need to update the record whenever new staff are recruited. Ofsted inspectors may ask to check the record</w:t>
                            </w:r>
                          </w:p>
                          <w:p w:rsidR="00E10CB1" w:rsidRPr="00E10CB1" w:rsidRDefault="00E10CB1" w:rsidP="0006307B">
                            <w:pPr>
                              <w:pStyle w:val="Default"/>
                              <w:rPr>
                                <w:rFonts w:asciiTheme="minorHAnsi" w:hAnsiTheme="minorHAnsi" w:cstheme="minorHAnsi"/>
                                <w:b/>
                                <w:color w:val="002060"/>
                                <w:sz w:val="22"/>
                                <w:szCs w:val="22"/>
                              </w:rPr>
                            </w:pPr>
                          </w:p>
                          <w:p w:rsidR="0006307B" w:rsidRDefault="0006307B" w:rsidP="000630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left:0;text-align:left;margin-left:-53pt;margin-top:54.05pt;width:562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t6JwMAAI8GAAAOAAAAZHJzL2Uyb0RvYy54bWysVV1P2zAUfZ+0/2D5faQpbaEVZWIgpkmM&#10;IdjE823sNJkc27MdUvbrd+ykJRt7mvaS+n74+txzP3r2ftco9iSdr41e8/xowpnUhRG13q75t6/X&#10;704584G0IGW0XPNn6fn787dvzjq7klNTGSWkYwii/aqza16FYFdZ5otKNuSPjJUaxtK4hgJEt82E&#10;ow7RG5VNJ5NF1hknrDOF9B7aq97Iz1P8spRF+FKWXgam1hzYQvq69N3Eb3Z+RqutI1vVxQCD/gFF&#10;Q7XGo4dQVxSIta5+FaqpC2e8KcNRYZrMlGVdyJQDssknf2TzUJGVKReQ4+2BJv//wha3T3eO1QK1&#10;40xTgxLdm1YLKdg9yCO9bRU5dklKmTawPBLWWb/CvQd75wbJ4xiz35Wuib/Ii+0Syc8HkuUusALK&#10;k/z4ZDZBLQrYjufLWQ4BcbKX69b58FGahsXDmndSbGVCFSENUBLb9HTjQ6JdDOBJfEciZaNQxSdS&#10;7N00z0+XQ5lHTtOx02w5my5e+xyPffLFYnEy4ByeBeI90ojBG1WL61qpJMQGlpfKMaBY87CbJsCq&#10;bT4b0evQvn3mtIIabdqrT/dqhE9jEKMken57QGnWrflyPp2DScLklIoCjo1FLb3eckZqi5Esgksv&#10;/3bZu+3mgG12fZp/uOqdKhKyh7GcH9B5CgfQ+WSvj/D6MK/BRVquyFd9qPT0QJ3SkR2ZJnOoHfpK&#10;uodKdGyjWndPwI/+iB0i6lj+nicIGNt5ssDkTHisQ5UmJLZY4nycVYyAGFFPylbUQzmO7A5QxugP&#10;GFIuI3hZbPa+veMp7Da7oec3RjxjdAAkNbq3xXWNtG/IhztyaD+gxGIMX/AplUGxzHDirDLu59/0&#10;0R+zDStnHZYSKvmjJSc5U580pn6Zz2YIG5Iwm59MIxNjy2Zs0W1zadB8GAigS8foH9T+WDrTPGJ/&#10;XsRXYSJd4O2+ZwbhMvTLEhu4kBcXyQ2by1K40Q+2iMEjxbHgX3eP5OwwswHjfmv2Cww1iJPaT/mL&#10;b7ypzUUbTFknY6S45xV1iAK2XqrIsKHjWh3Lyevlf+T8FwAAAP//AwBQSwMEFAAGAAgAAAAhABhq&#10;pyLfAAAADQEAAA8AAABkcnMvZG93bnJldi54bWxMj8FOwzAQRO9I/IO1SNxa2xUKUYhTVZGCuFIQ&#10;FTfXXpKIeB3FbhL+HvcEx50Zzb4p96sb2IxT6D0pkFsBDMl421Or4P2t2eTAQtRk9eAJFfxggH11&#10;e1PqwvqFXnE+xpalEgqFVtDFOBacB9Oh02HrR6TkffnJ6ZjOqeV20ksqdwPfCZFxp3tKHzo9Yt2h&#10;+T5enIJd/nIyZqG6/miG2R1O8nn+bJS6v1sPT8AirvEvDFf8hA5VYjr7C9nABgUbKbI0JiZH5BLY&#10;NSJknqSzguzxQQKvSv5/RfULAAD//wMAUEsBAi0AFAAGAAgAAAAhALaDOJL+AAAA4QEAABMAAAAA&#10;AAAAAAAAAAAAAAAAAFtDb250ZW50X1R5cGVzXS54bWxQSwECLQAUAAYACAAAACEAOP0h/9YAAACU&#10;AQAACwAAAAAAAAAAAAAAAAAvAQAAX3JlbHMvLnJlbHNQSwECLQAUAAYACAAAACEAkyebeicDAACP&#10;BgAADgAAAAAAAAAAAAAAAAAuAgAAZHJzL2Uyb0RvYy54bWxQSwECLQAUAAYACAAAACEAGGqnIt8A&#10;AAANAQAADwAAAAAAAAAAAAAAAACBBQAAZHJzL2Rvd25yZXYueG1sUEsFBgAAAAAEAAQA8wAAAI0G&#10;AAAAAA==&#10;" adj="6223,21476" fillcolor="#c6d9f1 [671]" strokecolor="#4a7ebb">
                <v:shadow on="t" color="black" opacity="24903f" origin=",.5" offset="0,.55556mm"/>
                <v:textbox>
                  <w:txbxContent>
                    <w:p w:rsidR="008E5713" w:rsidRDefault="0006307B" w:rsidP="0006307B">
                      <w:pPr>
                        <w:pStyle w:val="Default"/>
                        <w:rPr>
                          <w:rFonts w:cstheme="minorHAnsi"/>
                          <w:b/>
                          <w:color w:val="002060"/>
                          <w:sz w:val="28"/>
                          <w:szCs w:val="28"/>
                        </w:rPr>
                      </w:pPr>
                      <w:r w:rsidRPr="00C06F67">
                        <w:rPr>
                          <w:rFonts w:cstheme="minorHAnsi"/>
                          <w:b/>
                          <w:color w:val="002060"/>
                          <w:sz w:val="28"/>
                          <w:szCs w:val="28"/>
                        </w:rPr>
                        <w:t xml:space="preserve">What is </w:t>
                      </w:r>
                      <w:r w:rsidR="00DB2D68">
                        <w:rPr>
                          <w:rFonts w:cstheme="minorHAnsi"/>
                          <w:b/>
                          <w:color w:val="002060"/>
                          <w:sz w:val="28"/>
                          <w:szCs w:val="28"/>
                        </w:rPr>
                        <w:t>Child Sexual Abuse</w:t>
                      </w:r>
                      <w:r w:rsidRPr="00C06F67">
                        <w:rPr>
                          <w:rFonts w:cstheme="minorHAnsi"/>
                          <w:b/>
                          <w:color w:val="002060"/>
                          <w:sz w:val="28"/>
                          <w:szCs w:val="28"/>
                        </w:rPr>
                        <w:t xml:space="preserve">? </w:t>
                      </w:r>
                    </w:p>
                    <w:p w:rsidR="00DB2D68" w:rsidRDefault="00DB2D68" w:rsidP="0006307B">
                      <w:pPr>
                        <w:pStyle w:val="Default"/>
                        <w:rPr>
                          <w:rFonts w:cstheme="minorHAnsi"/>
                          <w:b/>
                          <w:color w:val="002060"/>
                          <w:sz w:val="28"/>
                          <w:szCs w:val="28"/>
                        </w:rPr>
                      </w:pPr>
                    </w:p>
                    <w:p w:rsidR="00C06F67" w:rsidRPr="00297511" w:rsidRDefault="00DB2D68" w:rsidP="00DB2D68">
                      <w:pPr>
                        <w:pStyle w:val="Default"/>
                        <w:spacing w:line="276" w:lineRule="auto"/>
                        <w:rPr>
                          <w:rFonts w:cstheme="minorHAnsi"/>
                          <w:color w:val="002060"/>
                        </w:rPr>
                      </w:pPr>
                      <w:r w:rsidRPr="00297511">
                        <w:rPr>
                          <w:rFonts w:cstheme="minorHAnsi"/>
                          <w:color w:val="00206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HR policies and procedures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Pay and pensions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Safer recruitment and employee checks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Disclosure and barring service (DBS)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LA staff visiting schools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Job evaluation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wellbeing and occupational health</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Recruitment and induction</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Appraisals and performance management</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Staff discounts and schemes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Equality and diversity</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Standards and qualifications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Unions and associations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Contact HR services and teams</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 </w:t>
                      </w: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Single central record (SCR)</w:t>
                      </w: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p>
                    <w:p w:rsidR="00C06F67" w:rsidRPr="00C06F67"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C06F67" w:rsidRPr="00C06F67" w:rsidRDefault="00C06F67" w:rsidP="00C06F67">
                      <w:pPr>
                        <w:pStyle w:val="Default"/>
                        <w:rPr>
                          <w:rFonts w:asciiTheme="minorHAnsi" w:hAnsiTheme="minorHAnsi" w:cstheme="minorHAnsi"/>
                          <w:color w:val="002060"/>
                          <w:sz w:val="28"/>
                          <w:szCs w:val="28"/>
                        </w:rPr>
                      </w:pPr>
                    </w:p>
                    <w:p w:rsidR="00E10CB1" w:rsidRPr="00E10CB1" w:rsidRDefault="00C06F67" w:rsidP="00C06F67">
                      <w:pPr>
                        <w:pStyle w:val="Default"/>
                        <w:rPr>
                          <w:rFonts w:asciiTheme="minorHAnsi" w:hAnsiTheme="minorHAnsi" w:cstheme="minorHAnsi"/>
                          <w:color w:val="002060"/>
                          <w:sz w:val="28"/>
                          <w:szCs w:val="28"/>
                        </w:rPr>
                      </w:pPr>
                      <w:r w:rsidRPr="00C06F67">
                        <w:rPr>
                          <w:rFonts w:asciiTheme="minorHAnsi" w:hAnsiTheme="minorHAnsi" w:cstheme="minorHAnsi"/>
                          <w:color w:val="002060"/>
                          <w:sz w:val="28"/>
                          <w:szCs w:val="28"/>
                        </w:rPr>
                        <w:t xml:space="preserve">You will need to update the record whenever new </w:t>
                      </w:r>
                      <w:proofErr w:type="gramStart"/>
                      <w:r w:rsidRPr="00C06F67">
                        <w:rPr>
                          <w:rFonts w:asciiTheme="minorHAnsi" w:hAnsiTheme="minorHAnsi" w:cstheme="minorHAnsi"/>
                          <w:color w:val="002060"/>
                          <w:sz w:val="28"/>
                          <w:szCs w:val="28"/>
                        </w:rPr>
                        <w:t>staff are</w:t>
                      </w:r>
                      <w:proofErr w:type="gramEnd"/>
                      <w:r w:rsidRPr="00C06F67">
                        <w:rPr>
                          <w:rFonts w:asciiTheme="minorHAnsi" w:hAnsiTheme="minorHAnsi" w:cstheme="minorHAnsi"/>
                          <w:color w:val="002060"/>
                          <w:sz w:val="28"/>
                          <w:szCs w:val="28"/>
                        </w:rPr>
                        <w:t xml:space="preserve"> recruited. Ofsted inspectors may ask to check the record</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HR policies and procedures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Pay and pensions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Safer recruitment and employee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Disclosure and barring service (DBS)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LA staff visiting schools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Job evaluation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wellbeing and occupational health</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Recruitment and induction</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Appraisals and performance management</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Staff discounts and schemes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Equality and diversity</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Standards and qualifications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Unions and associations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Contact HR services and teams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 </w:t>
                      </w: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Single central record (SCR)</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All schools should have an SCR of recruitment, as recommended by the Department for Education. You should use it to log all safer recruitment checks, including details of DBS (formerly known as CRB) checks.</w:t>
                      </w:r>
                    </w:p>
                    <w:p w:rsidR="00E10CB1" w:rsidRPr="00E10CB1" w:rsidRDefault="00E10CB1" w:rsidP="00E10CB1">
                      <w:pPr>
                        <w:pStyle w:val="Default"/>
                        <w:rPr>
                          <w:rFonts w:asciiTheme="minorHAnsi" w:hAnsiTheme="minorHAnsi" w:cstheme="minorHAnsi"/>
                          <w:color w:val="002060"/>
                          <w:sz w:val="28"/>
                          <w:szCs w:val="28"/>
                        </w:rPr>
                      </w:pPr>
                    </w:p>
                    <w:p w:rsidR="00E10CB1" w:rsidRPr="00E10CB1" w:rsidRDefault="00E10CB1" w:rsidP="00E10CB1">
                      <w:pPr>
                        <w:pStyle w:val="Default"/>
                        <w:rPr>
                          <w:rFonts w:asciiTheme="minorHAnsi" w:hAnsiTheme="minorHAnsi" w:cstheme="minorHAnsi"/>
                          <w:color w:val="002060"/>
                          <w:sz w:val="28"/>
                          <w:szCs w:val="28"/>
                        </w:rPr>
                      </w:pPr>
                      <w:r w:rsidRPr="00E10CB1">
                        <w:rPr>
                          <w:rFonts w:asciiTheme="minorHAnsi" w:hAnsiTheme="minorHAnsi" w:cstheme="minorHAnsi"/>
                          <w:color w:val="002060"/>
                          <w:sz w:val="28"/>
                          <w:szCs w:val="28"/>
                        </w:rPr>
                        <w:t xml:space="preserve">You will need to update the record whenever new </w:t>
                      </w:r>
                      <w:proofErr w:type="gramStart"/>
                      <w:r w:rsidRPr="00E10CB1">
                        <w:rPr>
                          <w:rFonts w:asciiTheme="minorHAnsi" w:hAnsiTheme="minorHAnsi" w:cstheme="minorHAnsi"/>
                          <w:color w:val="002060"/>
                          <w:sz w:val="28"/>
                          <w:szCs w:val="28"/>
                        </w:rPr>
                        <w:t>staff are</w:t>
                      </w:r>
                      <w:proofErr w:type="gramEnd"/>
                      <w:r w:rsidRPr="00E10CB1">
                        <w:rPr>
                          <w:rFonts w:asciiTheme="minorHAnsi" w:hAnsiTheme="minorHAnsi" w:cstheme="minorHAnsi"/>
                          <w:color w:val="002060"/>
                          <w:sz w:val="28"/>
                          <w:szCs w:val="28"/>
                        </w:rPr>
                        <w:t xml:space="preserve"> recruited. Ofsted inspectors may ask to check the record</w:t>
                      </w:r>
                    </w:p>
                    <w:p w:rsidR="00E10CB1" w:rsidRPr="00E10CB1" w:rsidRDefault="00E10CB1" w:rsidP="0006307B">
                      <w:pPr>
                        <w:pStyle w:val="Default"/>
                        <w:rPr>
                          <w:rFonts w:asciiTheme="minorHAnsi" w:hAnsiTheme="minorHAnsi" w:cstheme="minorHAnsi"/>
                          <w:b/>
                          <w:color w:val="002060"/>
                          <w:sz w:val="22"/>
                          <w:szCs w:val="22"/>
                        </w:rPr>
                      </w:pPr>
                    </w:p>
                    <w:p w:rsidR="0006307B" w:rsidRDefault="0006307B" w:rsidP="0006307B">
                      <w:pPr>
                        <w:jc w:val="center"/>
                      </w:pPr>
                    </w:p>
                  </w:txbxContent>
                </v:textbox>
              </v:shape>
            </w:pict>
          </mc:Fallback>
        </mc:AlternateContent>
      </w:r>
      <w:r w:rsidR="00DB2D68">
        <w:rPr>
          <w:noProof/>
          <w:sz w:val="48"/>
          <w:szCs w:val="48"/>
          <w:lang w:eastAsia="en-GB"/>
        </w:rPr>
        <w:t>No.3  Child Sexual Abuse</w:t>
      </w: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8E5713" w:rsidP="0006307B">
      <w:pPr>
        <w:jc w:val="right"/>
      </w:pPr>
      <w:r>
        <w:rPr>
          <w:noProof/>
          <w:lang w:eastAsia="en-GB"/>
        </w:rPr>
        <mc:AlternateContent>
          <mc:Choice Requires="wps">
            <w:drawing>
              <wp:anchor distT="0" distB="0" distL="114300" distR="114300" simplePos="0" relativeHeight="251662336" behindDoc="0" locked="0" layoutInCell="1" allowOverlap="1" wp14:anchorId="550DC799" wp14:editId="0CAF1BB7">
                <wp:simplePos x="0" y="0"/>
                <wp:positionH relativeFrom="column">
                  <wp:posOffset>-711200</wp:posOffset>
                </wp:positionH>
                <wp:positionV relativeFrom="paragraph">
                  <wp:posOffset>220980</wp:posOffset>
                </wp:positionV>
                <wp:extent cx="7162800" cy="4244975"/>
                <wp:effectExtent l="0" t="0" r="19050" b="22225"/>
                <wp:wrapNone/>
                <wp:docPr id="6" name="Rounded Rectangular Callout 6"/>
                <wp:cNvGraphicFramePr/>
                <a:graphic xmlns:a="http://schemas.openxmlformats.org/drawingml/2006/main">
                  <a:graphicData uri="http://schemas.microsoft.com/office/word/2010/wordprocessingShape">
                    <wps:wsp>
                      <wps:cNvSpPr/>
                      <wps:spPr>
                        <a:xfrm>
                          <a:off x="0" y="0"/>
                          <a:ext cx="7162800" cy="4244975"/>
                        </a:xfrm>
                        <a:prstGeom prst="wedgeRoundRectCallout">
                          <a:avLst>
                            <a:gd name="adj1" fmla="val -21365"/>
                            <a:gd name="adj2" fmla="val 49635"/>
                            <a:gd name="adj3" fmla="val 16667"/>
                          </a:avLst>
                        </a:prstGeom>
                        <a:solidFill>
                          <a:schemeClr val="tx2">
                            <a:lumMod val="20000"/>
                            <a:lumOff val="80000"/>
                          </a:schemeClr>
                        </a:solidFill>
                        <a:ln w="9525" cap="flat" cmpd="sng" algn="ctr">
                          <a:solidFill>
                            <a:srgbClr val="4F81BD">
                              <a:shade val="50000"/>
                            </a:srgbClr>
                          </a:solidFill>
                          <a:prstDash val="solid"/>
                        </a:ln>
                        <a:effectLst/>
                      </wps:spPr>
                      <wps:txbx>
                        <w:txbxContent>
                          <w:p w:rsidR="00B3443C" w:rsidRPr="00297511" w:rsidRDefault="00DB2D68" w:rsidP="00297511">
                            <w:pPr>
                              <w:autoSpaceDE w:val="0"/>
                              <w:autoSpaceDN w:val="0"/>
                              <w:adjustRightInd w:val="0"/>
                              <w:spacing w:after="0"/>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Many victims of sexual abuse in the family will never tell – they may be worried about the impact telling will have on other family members, they may be fearful that they won’t be believed, and they may also be worried about what will happen next if they ask for help. It is important to remember that it is not necessary to have a disclosure for professionals to consider the possibility that a child may have been sexually abused.</w:t>
                            </w:r>
                          </w:p>
                          <w:p w:rsidR="00DB2D68" w:rsidRPr="00297511" w:rsidRDefault="00DB2D68" w:rsidP="00297511">
                            <w:pPr>
                              <w:autoSpaceDE w:val="0"/>
                              <w:autoSpaceDN w:val="0"/>
                              <w:adjustRightInd w:val="0"/>
                              <w:spacing w:after="0" w:line="240" w:lineRule="auto"/>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 xml:space="preserve"> </w:t>
                            </w:r>
                          </w:p>
                          <w:p w:rsidR="00DB2D68" w:rsidRPr="00297511" w:rsidRDefault="00DB2D68" w:rsidP="00297511">
                            <w:pPr>
                              <w:autoSpaceDE w:val="0"/>
                              <w:autoSpaceDN w:val="0"/>
                              <w:adjustRightInd w:val="0"/>
                              <w:spacing w:after="0"/>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The judgement about levels of intervention will as always be based on concerns about significant harm. However, there is no ‘mild’ or ‘acceptable’ level of sexual abuse that might make it manageable within early help or even universal services - nearly all sexual abuse referrals will require a social care -led intervention.</w:t>
                            </w:r>
                          </w:p>
                          <w:p w:rsidR="00B75FD6" w:rsidRPr="00297511" w:rsidRDefault="00B75FD6" w:rsidP="00297511">
                            <w:pPr>
                              <w:autoSpaceDE w:val="0"/>
                              <w:autoSpaceDN w:val="0"/>
                              <w:adjustRightInd w:val="0"/>
                              <w:spacing w:after="0" w:line="240" w:lineRule="auto"/>
                              <w:rPr>
                                <w:rFonts w:ascii="MS Reference Sans Serif" w:hAnsi="MS Reference Sans Serif" w:cstheme="minorHAnsi"/>
                                <w:color w:val="002060"/>
                                <w:sz w:val="24"/>
                                <w:szCs w:val="24"/>
                              </w:rPr>
                            </w:pPr>
                          </w:p>
                          <w:p w:rsidR="0006307B" w:rsidRPr="00297511" w:rsidRDefault="00DB2D68" w:rsidP="00297511">
                            <w:pPr>
                              <w:autoSpaceDE w:val="0"/>
                              <w:autoSpaceDN w:val="0"/>
                              <w:adjustRightInd w:val="0"/>
                              <w:spacing w:after="0"/>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As with all safeguarding and child protection concerns, refer to the DSCB Threshold Tool, available at</w:t>
                            </w:r>
                            <w:r w:rsidR="000D3261" w:rsidRPr="00297511">
                              <w:rPr>
                                <w:rFonts w:ascii="MS Reference Sans Serif" w:hAnsi="MS Reference Sans Serif" w:cstheme="minorHAnsi"/>
                                <w:color w:val="002060"/>
                                <w:sz w:val="24"/>
                                <w:szCs w:val="24"/>
                              </w:rPr>
                              <w:t xml:space="preserve"> </w:t>
                            </w:r>
                            <w:hyperlink r:id="rId11" w:history="1">
                              <w:r w:rsidR="000D3261" w:rsidRPr="00297511">
                                <w:rPr>
                                  <w:rFonts w:ascii="MS Reference Sans Serif" w:hAnsi="MS Reference Sans Serif" w:cstheme="minorHAnsi"/>
                                  <w:color w:val="002060"/>
                                  <w:sz w:val="24"/>
                                  <w:szCs w:val="24"/>
                                </w:rPr>
                                <w:t>http://www.devonsafeguardingchildren.org/workers-volunteers/early-help/</w:t>
                              </w:r>
                            </w:hyperlink>
                            <w:r w:rsidR="000D3261" w:rsidRPr="00297511">
                              <w:rPr>
                                <w:rFonts w:ascii="MS Reference Sans Serif" w:hAnsi="MS Reference Sans Serif" w:cstheme="minorHAnsi"/>
                                <w:color w:val="002060"/>
                                <w:sz w:val="24"/>
                                <w:szCs w:val="24"/>
                              </w:rPr>
                              <w:t xml:space="preserve"> </w:t>
                            </w:r>
                            <w:r w:rsidRPr="00297511">
                              <w:rPr>
                                <w:rFonts w:ascii="MS Reference Sans Serif" w:hAnsi="MS Reference Sans Serif" w:cstheme="minorHAnsi"/>
                                <w:color w:val="002060"/>
                                <w:sz w:val="24"/>
                                <w:szCs w:val="24"/>
                              </w:rPr>
                              <w:t>and consult your Designated Safeguarding Lead before making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left:0;text-align:left;margin-left:-56pt;margin-top:17.4pt;width:564pt;height:3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P3gIAAOAFAAAOAAAAZHJzL2Uyb0RvYy54bWysVN1P2zAQf5+0/8HyO7QJaaAVKepadZrE&#10;AAETz1fH+Zgc27OdJuyv39kJpQyepr0k57vz+Xe/+7i86htB9tzYWsmMRqdTSrhkKq9lmdEfj9uT&#10;C0qsA5mDUJJn9JlberX8/Omy0wseq0qJnBuCQaRddDqjlXN6MZlYVvEG7KnSXKKxUKYBh0dTTnID&#10;HUZvxCSeTtNJp0yujWLcWtRuBiNdhvhFwZm7LQrLHREZRWwufE347vx3sryERWlAVzUbYcA/oGig&#10;lvjoIdQGHJDW1O9CNTUzyqrCnTLVTFRR1IyHHDCbaPpXNg8VaB5yQXKsPtBk/19YdrO/M6TOM5pS&#10;IqHBEt2rVuY8J/dIHsiyFWDIGoRQrSOpJ6zTdoH3HvSdGU8WRZ99X5jG/zEv0geSnw8k894Rhsrz&#10;KI0vplgLhrYkTpL5+cxHnbxe18a6r1w1xAsZ7Xhe8oDKQxqhBLZhf21doD0fwUP+M6KkaARWcQ+C&#10;nMTRWRriY22OnOJjp2Senn3gc3bsE6Vpej7iHJ9FxC9IPQarRJ1vayHCwTcwXwtDEEVGXR8HwKJt&#10;vqt80GH7Ig2hAVGNbTqokZtBjeHDGPgogZ43DwhJuozOZ/EMmQScnEKAQ7HRWEsrS0pAlDiSzJnw&#10;8pvL1pS7A7ZkexF92QxOFeR8gDE7hjG4vwfh09+ArYYr4YmRIiE9CzxMINbI19e3zdAoXnL9rg99&#10;F/sbXrNT+TP2olHDkFrNtjXGvwbr7sBgPbFncNO4W/wUQmH2apQoqZT5/ZHe++OwoJWSDqccqfnV&#10;guGUiG8Sx2geJYlfC+GQzM5jPJhjy+7YIttmrbCa2GGILoje34kXsTCqecKFtPKvogkkw7eHIoyH&#10;tRu2D640xler4IarQIO7lg+a+eCeOc/sY/8ERo9D4HB+btTLRoBF6MFhbF59/U2pVq1TRX3gfOB1&#10;LACukVDGceX5PXV8Dl6vi3n5BwAA//8DAFBLAwQUAAYACAAAACEAzSXAV+AAAAAMAQAADwAAAGRy&#10;cy9kb3ducmV2LnhtbEyPy07DMBBF90j8gzVI7FrbNRQUMqmgEhKs+gCxdmPjRMTjKHbT8Pe4q7Kc&#10;mas755SryXdstENsAyHIuQBmqQ6mJYfw+fE6ewQWkyaju0AW4ddGWFXXV6UuTDjRzo775FguoVho&#10;hCalvuA81o31Os5DbynfvsPgdcrj4LgZ9CmX+44vhFhyr1vKHxrd23Vj65/90SNs+1i7zdd2p9pR&#10;qpf1+/jm7jeItzfT8xOwZKd0CcMZP6NDlZkO4Ugmsg5hJuUiyyQEdZcdzgkhl3lzQHgQSgGvSv5f&#10;ovoDAAD//wMAUEsBAi0AFAAGAAgAAAAhALaDOJL+AAAA4QEAABMAAAAAAAAAAAAAAAAAAAAAAFtD&#10;b250ZW50X1R5cGVzXS54bWxQSwECLQAUAAYACAAAACEAOP0h/9YAAACUAQAACwAAAAAAAAAAAAAA&#10;AAAvAQAAX3JlbHMvLnJlbHNQSwECLQAUAAYACAAAACEAv+1pT94CAADgBQAADgAAAAAAAAAAAAAA&#10;AAAuAgAAZHJzL2Uyb0RvYy54bWxQSwECLQAUAAYACAAAACEAzSXAV+AAAAAMAQAADwAAAAAAAAAA&#10;AAAAAAA4BQAAZHJzL2Rvd25yZXYueG1sUEsFBgAAAAAEAAQA8wAAAEUGAAAAAA==&#10;" adj="6185,21521" fillcolor="#c6d9f1 [671]" strokecolor="#385d8a">
                <v:textbox>
                  <w:txbxContent>
                    <w:p w:rsidR="00B3443C" w:rsidRPr="00297511" w:rsidRDefault="00DB2D68" w:rsidP="00297511">
                      <w:pPr>
                        <w:autoSpaceDE w:val="0"/>
                        <w:autoSpaceDN w:val="0"/>
                        <w:adjustRightInd w:val="0"/>
                        <w:spacing w:after="0"/>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Many victims of sexual abuse in the family will never tell – they may be worried about the impact telling will have on other family members, they may be fearful that they won’t be believed, and they may also be worried about what will happen next if they ask for help. It is important to remember that it is not necessary to have a disclosure for professionals to consider the possibility that a child may have been sexually abused.</w:t>
                      </w:r>
                    </w:p>
                    <w:p w:rsidR="00DB2D68" w:rsidRPr="00297511" w:rsidRDefault="00DB2D68" w:rsidP="00297511">
                      <w:pPr>
                        <w:autoSpaceDE w:val="0"/>
                        <w:autoSpaceDN w:val="0"/>
                        <w:adjustRightInd w:val="0"/>
                        <w:spacing w:after="0" w:line="240" w:lineRule="auto"/>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 xml:space="preserve"> </w:t>
                      </w:r>
                    </w:p>
                    <w:p w:rsidR="00DB2D68" w:rsidRPr="00297511" w:rsidRDefault="00DB2D68" w:rsidP="00297511">
                      <w:pPr>
                        <w:autoSpaceDE w:val="0"/>
                        <w:autoSpaceDN w:val="0"/>
                        <w:adjustRightInd w:val="0"/>
                        <w:spacing w:after="0"/>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The judgement about levels of intervention will as always be based on concerns about significant harm. However, there is no ‘mild’ or ‘acceptable’ level of sexual abuse that might make it manageable within early help or even universal services - nearly all sexual abuse referrals will require a social care -led intervention.</w:t>
                      </w:r>
                    </w:p>
                    <w:p w:rsidR="00B75FD6" w:rsidRPr="00297511" w:rsidRDefault="00B75FD6" w:rsidP="00297511">
                      <w:pPr>
                        <w:autoSpaceDE w:val="0"/>
                        <w:autoSpaceDN w:val="0"/>
                        <w:adjustRightInd w:val="0"/>
                        <w:spacing w:after="0" w:line="240" w:lineRule="auto"/>
                        <w:rPr>
                          <w:rFonts w:ascii="MS Reference Sans Serif" w:hAnsi="MS Reference Sans Serif" w:cstheme="minorHAnsi"/>
                          <w:color w:val="002060"/>
                          <w:sz w:val="24"/>
                          <w:szCs w:val="24"/>
                        </w:rPr>
                      </w:pPr>
                    </w:p>
                    <w:p w:rsidR="0006307B" w:rsidRPr="00297511" w:rsidRDefault="00DB2D68" w:rsidP="00297511">
                      <w:pPr>
                        <w:autoSpaceDE w:val="0"/>
                        <w:autoSpaceDN w:val="0"/>
                        <w:adjustRightInd w:val="0"/>
                        <w:spacing w:after="0"/>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As with all safeguarding and child protection concerns, refer to the DSCB Threshold Tool, available at</w:t>
                      </w:r>
                      <w:r w:rsidR="000D3261" w:rsidRPr="00297511">
                        <w:rPr>
                          <w:rFonts w:ascii="MS Reference Sans Serif" w:hAnsi="MS Reference Sans Serif" w:cstheme="minorHAnsi"/>
                          <w:color w:val="002060"/>
                          <w:sz w:val="24"/>
                          <w:szCs w:val="24"/>
                        </w:rPr>
                        <w:t xml:space="preserve"> </w:t>
                      </w:r>
                      <w:hyperlink r:id="rId12" w:history="1">
                        <w:r w:rsidR="000D3261" w:rsidRPr="00297511">
                          <w:rPr>
                            <w:rFonts w:ascii="MS Reference Sans Serif" w:hAnsi="MS Reference Sans Serif" w:cstheme="minorHAnsi"/>
                            <w:color w:val="002060"/>
                            <w:sz w:val="24"/>
                            <w:szCs w:val="24"/>
                          </w:rPr>
                          <w:t>http://www.devonsafeguardingchildren.org/workers-volunteers/early-help/</w:t>
                        </w:r>
                      </w:hyperlink>
                      <w:r w:rsidR="000D3261" w:rsidRPr="00297511">
                        <w:rPr>
                          <w:rFonts w:ascii="MS Reference Sans Serif" w:hAnsi="MS Reference Sans Serif" w:cstheme="minorHAnsi"/>
                          <w:color w:val="002060"/>
                          <w:sz w:val="24"/>
                          <w:szCs w:val="24"/>
                        </w:rPr>
                        <w:t xml:space="preserve"> </w:t>
                      </w:r>
                      <w:r w:rsidRPr="00297511">
                        <w:rPr>
                          <w:rFonts w:ascii="MS Reference Sans Serif" w:hAnsi="MS Reference Sans Serif" w:cstheme="minorHAnsi"/>
                          <w:color w:val="002060"/>
                          <w:sz w:val="24"/>
                          <w:szCs w:val="24"/>
                        </w:rPr>
                        <w:t>and consult your Designated Safeguarding Lead before making a referral.</w:t>
                      </w:r>
                    </w:p>
                  </w:txbxContent>
                </v:textbox>
              </v:shape>
            </w:pict>
          </mc:Fallback>
        </mc:AlternateContent>
      </w: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Default="0006307B" w:rsidP="0006307B">
      <w:pPr>
        <w:jc w:val="right"/>
      </w:pPr>
    </w:p>
    <w:p w:rsidR="0006307B" w:rsidRPr="00D30918" w:rsidRDefault="003E5629" w:rsidP="0006307B">
      <w:pPr>
        <w:jc w:val="right"/>
        <w:rPr>
          <w:color w:val="002060"/>
          <w:sz w:val="28"/>
          <w:szCs w:val="28"/>
        </w:rPr>
      </w:pPr>
      <w:r>
        <w:rPr>
          <w:noProof/>
          <w:lang w:eastAsia="en-GB"/>
        </w:rPr>
        <w:lastRenderedPageBreak/>
        <mc:AlternateContent>
          <mc:Choice Requires="wps">
            <w:drawing>
              <wp:anchor distT="0" distB="0" distL="114300" distR="114300" simplePos="0" relativeHeight="251663360" behindDoc="0" locked="0" layoutInCell="1" allowOverlap="1" wp14:anchorId="180DA950" wp14:editId="5F252AD1">
                <wp:simplePos x="0" y="0"/>
                <wp:positionH relativeFrom="column">
                  <wp:posOffset>-622300</wp:posOffset>
                </wp:positionH>
                <wp:positionV relativeFrom="paragraph">
                  <wp:posOffset>274320</wp:posOffset>
                </wp:positionV>
                <wp:extent cx="7066280" cy="3860800"/>
                <wp:effectExtent l="0" t="0" r="20320" b="25400"/>
                <wp:wrapNone/>
                <wp:docPr id="7" name="Rounded Rectangular Callout 7"/>
                <wp:cNvGraphicFramePr/>
                <a:graphic xmlns:a="http://schemas.openxmlformats.org/drawingml/2006/main">
                  <a:graphicData uri="http://schemas.microsoft.com/office/word/2010/wordprocessingShape">
                    <wps:wsp>
                      <wps:cNvSpPr/>
                      <wps:spPr>
                        <a:xfrm>
                          <a:off x="0" y="0"/>
                          <a:ext cx="7066280" cy="3860800"/>
                        </a:xfrm>
                        <a:prstGeom prst="wedgeRoundRectCallout">
                          <a:avLst>
                            <a:gd name="adj1" fmla="val -20474"/>
                            <a:gd name="adj2" fmla="val 49342"/>
                            <a:gd name="adj3" fmla="val 16667"/>
                          </a:avLst>
                        </a:prstGeom>
                        <a:solidFill>
                          <a:schemeClr val="tx2">
                            <a:lumMod val="20000"/>
                            <a:lumOff val="80000"/>
                          </a:schemeClr>
                        </a:solidFill>
                        <a:ln w="9525" cap="flat" cmpd="sng" algn="ctr">
                          <a:solidFill>
                            <a:srgbClr val="4F81BD">
                              <a:shade val="50000"/>
                            </a:srgbClr>
                          </a:solidFill>
                          <a:prstDash val="solid"/>
                        </a:ln>
                        <a:effectLst/>
                      </wps:spPr>
                      <wps:txbx>
                        <w:txbxContent>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No disclosure is necessary to raise a concern about potential sexual abuse.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Family background – have there been concerns / questions about potential sexual abuse?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Do not allow a child / adult’s level of learning disability / difficulty to distract from a sexual abuse hypothesis – these children are often more vulnerable, especially physically/cognitively disabled children that require intimate care.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Children may be sexually abused by adults and/or peers.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6307B"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Children who are identified as possible perpetrators should also be considered as victims.</w:t>
                            </w:r>
                          </w:p>
                          <w:p w:rsidR="0006307B" w:rsidRPr="00D0767F" w:rsidRDefault="0006307B" w:rsidP="0006307B">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29" type="#_x0000_t62" style="position:absolute;left:0;text-align:left;margin-left:-49pt;margin-top:21.6pt;width:556.4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0Z3gIAAOAFAAAOAAAAZHJzL2Uyb0RvYy54bWysVEtv2zAMvg/YfxB0b+04zqNBnCFLkGFA&#10;1xZth54ZWX4MsqRJcuLu14+S3TRddxp2sSmKIj9+fCw/dY0gB25srWRGR5cxJVwyldeyzOj3x93F&#10;nBLrQOYglOQZfeaWflp9/LA86gVPVKVEzg1BJ9IujjqjlXN6EUWWVbwBe6k0l3hZKNOAw6Mpo9zA&#10;Eb03IkrieBodlcm1UYxbi9ptf0lXwX9RcOZui8JyR0RGEZsLXxO+e/+NVktYlAZ0VbMBBvwDigZq&#10;iUFPrrbggLSmfueqqZlRVhXukqkmUkVRMx5ywGxG8R/ZPFSgecgFybH6RJP9f27ZzeHOkDrP6IwS&#10;CQ2W6F61Muc5uUfyQJatAEM2IIRqHZl5wo7aLvDdg74zw8mi6LPvCtP4P+ZFukDy84lk3jnCUDmL&#10;p9NkjrVgeDeeT+N5HMoQvT7XxrovXDXECxk98rzkAZWHNEAJbMPh2rpAez6Ah/zHiJKiEVjFAwhy&#10;kcTpLB3KfGaUnBulV+M0eW8zPrcZTafTkD3iHMKi9ILUY7BK1PmuFiIcfAPzjTAEUWTUdUkALNrm&#10;m8p7HbZvnzksUI1t2quRjhMhYQy8l9USg70JICQ5ZvRqkkyQScDJKQQ4FBuNtbSypAREiSPJnAmR&#10;3zy2ptyfsKW7+ejztjeqIOc9jMk5jN78PQif/hZs1T8JITyNiFVIzwIPE4g18krfNn2jeMl1+y70&#10;3di/8Jq9yp+xF43qh9RqtqvR/zVYdwcG64k9g5vG3eKnEAqzV4NESaXMr7/pvT0OC95ScsQpR2p+&#10;tmA4JeKrxDG6GqWpXwvhkE5mCR7M+c3+/Ea2zUZhNbHDEF0Qvb0TL2JhVPOEC2nto+IVSIax+yIM&#10;h43rtw+uNMbX62CGq0CDu5YPmnnnnjnP7GP3BEYPQ+Bwfm7Uy0YYerDn+tXWv5Rq3TpV1CfOe16H&#10;AuAaCfUZVp7fU+fnYPW6mFe/AQAA//8DAFBLAwQUAAYACAAAACEAbxGpa+AAAAALAQAADwAAAGRy&#10;cy9kb3ducmV2LnhtbEyPy07DMBBF90j8gzVIbFDrJH2opJlUFRI7JETLguU0dh7FHkex04a/x13B&#10;cjRX955T7CZrxEUPvnOMkM4TEJorpzpuED6Pr7MNCB+IFRnHGuFHe9iV93cF5cpd+UNfDqERsYR9&#10;TghtCH0upa9abcnPXa85/mo3WArxHBqpBrrGcmtkliRraanjuNBSr19aXX0fRovw9nQc29TTojb7&#10;0azC13tF5xrx8WHab0EEPYW/MNzwIzqUkenkRlZeGITZ8ya6BITlIgNxCyTpMsqcENarNANZFvK/&#10;Q/kLAAD//wMAUEsBAi0AFAAGAAgAAAAhALaDOJL+AAAA4QEAABMAAAAAAAAAAAAAAAAAAAAAAFtD&#10;b250ZW50X1R5cGVzXS54bWxQSwECLQAUAAYACAAAACEAOP0h/9YAAACUAQAACwAAAAAAAAAAAAAA&#10;AAAvAQAAX3JlbHMvLnJlbHNQSwECLQAUAAYACAAAACEAL7adGd4CAADgBQAADgAAAAAAAAAAAAAA&#10;AAAuAgAAZHJzL2Uyb0RvYy54bWxQSwECLQAUAAYACAAAACEAbxGpa+AAAAALAQAADwAAAAAAAAAA&#10;AAAAAAA4BQAAZHJzL2Rvd25yZXYueG1sUEsFBgAAAAAEAAQA8wAAAEUGAAAAAA==&#10;" adj="6378,21458" fillcolor="#c6d9f1 [671]" strokecolor="#385d8a">
                <v:textbox>
                  <w:txbxContent>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No disclosure is necessary to raise a concern about potential sexual abuse.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Family background – have there been concerns / questions about potential sexual abuse?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Do not allow a child / adult’s level of learning disability / difficulty to distract from</w:t>
                      </w:r>
                      <w:bookmarkStart w:id="1" w:name="_GoBack"/>
                      <w:bookmarkEnd w:id="1"/>
                      <w:r w:rsidRPr="00297511">
                        <w:rPr>
                          <w:rFonts w:ascii="MS Reference Sans Serif" w:hAnsi="MS Reference Sans Serif" w:cstheme="minorHAnsi"/>
                          <w:color w:val="002060"/>
                          <w:sz w:val="28"/>
                          <w:szCs w:val="28"/>
                        </w:rPr>
                        <w:t xml:space="preserve"> a sexual abuse hypothesis – these children are often more vulnerable, especially physically/cognitively disabled children that require intimate care.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 xml:space="preserve">Children may be sexually abused by adults and/or peers.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8"/>
                          <w:szCs w:val="28"/>
                        </w:rPr>
                      </w:pPr>
                    </w:p>
                    <w:p w:rsidR="0006307B"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8"/>
                          <w:szCs w:val="28"/>
                        </w:rPr>
                      </w:pPr>
                      <w:r w:rsidRPr="00297511">
                        <w:rPr>
                          <w:rFonts w:ascii="MS Reference Sans Serif" w:hAnsi="MS Reference Sans Serif" w:cstheme="minorHAnsi"/>
                          <w:color w:val="002060"/>
                          <w:sz w:val="28"/>
                          <w:szCs w:val="28"/>
                        </w:rPr>
                        <w:t>Children who are identified as possible perpetrators should also be considered as victims.</w:t>
                      </w:r>
                    </w:p>
                    <w:p w:rsidR="0006307B" w:rsidRPr="00D0767F" w:rsidRDefault="0006307B" w:rsidP="0006307B">
                      <w:pPr>
                        <w:jc w:val="center"/>
                        <w:rPr>
                          <w:color w:val="002060"/>
                        </w:rPr>
                      </w:pPr>
                    </w:p>
                  </w:txbxContent>
                </v:textbox>
              </v:shape>
            </w:pict>
          </mc:Fallback>
        </mc:AlternateContent>
      </w:r>
    </w:p>
    <w:p w:rsidR="0006307B" w:rsidRPr="00507ECA" w:rsidRDefault="0006307B" w:rsidP="0006307B">
      <w:pPr>
        <w:jc w:val="right"/>
      </w:pPr>
    </w:p>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06307B" w:rsidRDefault="0006307B" w:rsidP="0006307B"/>
    <w:p w:rsidR="002811FD" w:rsidRDefault="003E5629">
      <w:r>
        <w:rPr>
          <w:noProof/>
          <w:lang w:eastAsia="en-GB"/>
        </w:rPr>
        <mc:AlternateContent>
          <mc:Choice Requires="wps">
            <w:drawing>
              <wp:anchor distT="0" distB="0" distL="114300" distR="114300" simplePos="0" relativeHeight="251665408" behindDoc="0" locked="0" layoutInCell="1" allowOverlap="1" wp14:anchorId="340BD511" wp14:editId="44F9BFBF">
                <wp:simplePos x="0" y="0"/>
                <wp:positionH relativeFrom="column">
                  <wp:posOffset>-609600</wp:posOffset>
                </wp:positionH>
                <wp:positionV relativeFrom="paragraph">
                  <wp:posOffset>4229100</wp:posOffset>
                </wp:positionV>
                <wp:extent cx="7066280" cy="1692910"/>
                <wp:effectExtent l="0" t="0" r="20320" b="21590"/>
                <wp:wrapNone/>
                <wp:docPr id="3" name="Rounded Rectangular Callout 3"/>
                <wp:cNvGraphicFramePr/>
                <a:graphic xmlns:a="http://schemas.openxmlformats.org/drawingml/2006/main">
                  <a:graphicData uri="http://schemas.microsoft.com/office/word/2010/wordprocessingShape">
                    <wps:wsp>
                      <wps:cNvSpPr/>
                      <wps:spPr>
                        <a:xfrm>
                          <a:off x="0" y="0"/>
                          <a:ext cx="7066280" cy="1692910"/>
                        </a:xfrm>
                        <a:prstGeom prst="wedgeRoundRectCallout">
                          <a:avLst>
                            <a:gd name="adj1" fmla="val -21013"/>
                            <a:gd name="adj2" fmla="val 46746"/>
                            <a:gd name="adj3" fmla="val 16667"/>
                          </a:avLst>
                        </a:prstGeom>
                        <a:solidFill>
                          <a:schemeClr val="tx2">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FF6C43" w:rsidRDefault="00B3443C" w:rsidP="007A2AE6">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Devon Safeguarding Children Board – Recognising and Responding to Child Sexual Abuse</w:t>
                            </w:r>
                          </w:p>
                          <w:p w:rsidR="00B3443C" w:rsidRDefault="00B3443C" w:rsidP="007A2AE6">
                            <w:pPr>
                              <w:autoSpaceDE w:val="0"/>
                              <w:autoSpaceDN w:val="0"/>
                              <w:adjustRightInd w:val="0"/>
                              <w:spacing w:after="0" w:line="240" w:lineRule="auto"/>
                              <w:rPr>
                                <w:rFonts w:ascii="MS Reference Sans Serif" w:hAnsi="MS Reference Sans Serif"/>
                                <w:b/>
                                <w:color w:val="002060"/>
                                <w:sz w:val="28"/>
                                <w:szCs w:val="28"/>
                              </w:rPr>
                            </w:pPr>
                            <w:r>
                              <w:rPr>
                                <w:rFonts w:ascii="Tahoma" w:hAnsi="Tahoma" w:cs="Tahoma"/>
                                <w:b/>
                                <w:color w:val="00000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65.8pt" o:ole="">
                                  <v:imagedata r:id="rId13" o:title=""/>
                                </v:shape>
                                <o:OLEObject Type="Embed" ProgID="AcroExch.Document.11" ShapeID="_x0000_i1026" DrawAspect="Icon" ObjectID="_1608811725" r:id="rId14"/>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30" type="#_x0000_t62" style="position:absolute;margin-left:-48pt;margin-top:333pt;width:556.4pt;height:13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Jq8wIAAGEGAAAOAAAAZHJzL2Uyb0RvYy54bWysVclu2zAQvRfoPxC8J1piy7EROTAcpCiQ&#10;JkGSImeaoiwV3EpSltyv75CSZadNeyh6kYfD4Zs3q6+uO8HRjhlbK5nj5DzGiEmqilpuc/z15fbs&#10;EiPriCwIV5LleM8svl5+/HDV6gVLVaV4wQwCEGkXrc5x5ZxeRJGlFRPEnivNJFyWygji4Gi2UWFI&#10;C+iCR2kcZ1GrTKGNosxa0N70l3gZ8MuSUfdQlpY5xHMM3Fz4mvDd+G+0vCKLrSG6qulAg/wDC0Fq&#10;CU5HqBviCGpM/RuUqKlRVpXunCoRqbKsKQsxQDRJ/Es0zxXRLMQCybF6TJP9f7D0fvdoUF3k+AIj&#10;SQSU6Ek1smAFeoLkEbltODFoTThXjUMXPmGttgt496wfzXCyIProu9II/wtxoS4keT8mmXUOUVDO&#10;4ixLL6EWFO6SbJ7Ok1CG6PhcG+s+MSWQF3LcsmLLAitPaaASsk12d9aFtBcDeVJ8SzAqBYcq7ghH&#10;Z2kSJ4E11ObEKD01mmSzSTa0wokNZOQIlGRZNvM2wHNwC9KBqedgFa+L25rzcPANzNbcIGCRY9el&#10;gTBvxBdV9Dpo33hoQFBDm/bqy4Ma4MMYeJTg9o0DLlGb4/k0nQZSviZ9FYLk9px5Glw+sRLKC3nv&#10;CYyIvTNCKZMuCdxsRQrWq6d/5BAAPXIJgY7YA8DbmA/Yfc4Ge/+UhbkcH8e99789Hl8Ez0q68bGo&#10;pTLvAXCIavDc20MKT1LjRddtutD6IYVes1HFHsbBqH5PWE1va2jBO2LdIzHQUtC2sOzcA3xKrqAA&#10;apAwqpT58Z7e28O8wi1GLSyaHNvvDTEMI/5ZwiTPk8nEb6ZwmExnKRzM6c3m9EY2Yq2goaDJgV0Q&#10;vb3jB7E0SrzCTlx5r3BFJAXf0IEHce369Qc7lbLVKhjBLtLE3clnTT20z7Lv7JfulRg9TKGDAb5X&#10;h5U0DEGf4aOtfynVqnGqrJ2/PGZ1OMAeC8087Fy/KE/Pwer4z7D8CQAA//8DAFBLAwQUAAYACAAA&#10;ACEApdfKy+EAAAAMAQAADwAAAGRycy9kb3ducmV2LnhtbEyPT0vDQBDF74LfYRnBi7SbVlxMmk0R&#10;xYOIUGPxvMlOk9DsH7LbJH57Jye9zTDvvfm9fD+bno04hM5ZCZt1Agxt7XRnGwnHr9fVI7AQldWq&#10;dxYl/GCAfXF9latMu8l+4ljGhlGIDZmS0MboM85D3aJRYe08Wrqd3GBUpHVouB7UROGm59skEdyo&#10;ztKHVnl8brE+lxdDGF0lPvxd+X5I377Nw8s0Hn16kvL2Zn7aAYs4xz8xLPjkgYKYKnexOrBewioV&#10;1CVKEGIZFkWyEdSmkpDebwXwIuf/SxS/AAAA//8DAFBLAQItABQABgAIAAAAIQC2gziS/gAAAOEB&#10;AAATAAAAAAAAAAAAAAAAAAAAAABbQ29udGVudF9UeXBlc10ueG1sUEsBAi0AFAAGAAgAAAAhADj9&#10;If/WAAAAlAEAAAsAAAAAAAAAAAAAAAAALwEAAF9yZWxzLy5yZWxzUEsBAi0AFAAGAAgAAAAhAGMe&#10;8mrzAgAAYQYAAA4AAAAAAAAAAAAAAAAALgIAAGRycy9lMm9Eb2MueG1sUEsBAi0AFAAGAAgAAAAh&#10;AKXXysvhAAAADAEAAA8AAAAAAAAAAAAAAAAATQUAAGRycy9kb3ducmV2LnhtbFBLBQYAAAAABAAE&#10;APMAAABbBgAAAAA=&#10;" adj="6261,20897" fillcolor="#c6d9f1 [671]" strokecolor="#243f60 [1604]">
                <v:textbox>
                  <w:txbxContent>
                    <w:p w:rsidR="00FF6C43" w:rsidRDefault="00B3443C" w:rsidP="007A2AE6">
                      <w:pPr>
                        <w:autoSpaceDE w:val="0"/>
                        <w:autoSpaceDN w:val="0"/>
                        <w:adjustRightInd w:val="0"/>
                        <w:spacing w:after="0" w:line="240" w:lineRule="auto"/>
                        <w:rPr>
                          <w:rFonts w:ascii="MS Reference Sans Serif" w:hAnsi="MS Reference Sans Serif"/>
                          <w:b/>
                          <w:color w:val="002060"/>
                          <w:sz w:val="28"/>
                          <w:szCs w:val="28"/>
                        </w:rPr>
                      </w:pPr>
                      <w:r>
                        <w:rPr>
                          <w:rFonts w:ascii="MS Reference Sans Serif" w:hAnsi="MS Reference Sans Serif"/>
                          <w:b/>
                          <w:color w:val="002060"/>
                          <w:sz w:val="28"/>
                          <w:szCs w:val="28"/>
                        </w:rPr>
                        <w:t>Devon Safeguarding Children Board – Recognising and Responding to Child Sexual Abuse</w:t>
                      </w:r>
                    </w:p>
                    <w:p w:rsidR="00B3443C" w:rsidRDefault="00B3443C" w:rsidP="007A2AE6">
                      <w:pPr>
                        <w:autoSpaceDE w:val="0"/>
                        <w:autoSpaceDN w:val="0"/>
                        <w:adjustRightInd w:val="0"/>
                        <w:spacing w:after="0" w:line="240" w:lineRule="auto"/>
                        <w:rPr>
                          <w:rFonts w:ascii="MS Reference Sans Serif" w:hAnsi="MS Reference Sans Serif"/>
                          <w:b/>
                          <w:color w:val="002060"/>
                          <w:sz w:val="28"/>
                          <w:szCs w:val="28"/>
                        </w:rPr>
                      </w:pPr>
                      <w:r>
                        <w:rPr>
                          <w:rFonts w:ascii="Tahoma" w:hAnsi="Tahoma" w:cs="Tahoma"/>
                          <w:b/>
                          <w:color w:val="000000"/>
                          <w:szCs w:val="20"/>
                        </w:rPr>
                        <w:object w:dxaOrig="1550" w:dyaOrig="991">
                          <v:shape id="_x0000_i1026" type="#_x0000_t75" style="width:105pt;height:66pt" o:ole="">
                            <v:imagedata r:id="rId15" o:title=""/>
                          </v:shape>
                          <o:OLEObject Type="Embed" ProgID="AcroExch.Document.11" ShapeID="_x0000_i1026" DrawAspect="Icon" ObjectID="_1554885623" r:id="rId16"/>
                        </w:objec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13657F2" wp14:editId="4CD8CBB6">
                <wp:simplePos x="0" y="0"/>
                <wp:positionH relativeFrom="column">
                  <wp:posOffset>-614680</wp:posOffset>
                </wp:positionH>
                <wp:positionV relativeFrom="paragraph">
                  <wp:posOffset>1524000</wp:posOffset>
                </wp:positionV>
                <wp:extent cx="7066280" cy="2260600"/>
                <wp:effectExtent l="0" t="0" r="20320" b="25400"/>
                <wp:wrapNone/>
                <wp:docPr id="8" name="Rounded Rectangular Callout 8"/>
                <wp:cNvGraphicFramePr/>
                <a:graphic xmlns:a="http://schemas.openxmlformats.org/drawingml/2006/main">
                  <a:graphicData uri="http://schemas.microsoft.com/office/word/2010/wordprocessingShape">
                    <wps:wsp>
                      <wps:cNvSpPr/>
                      <wps:spPr>
                        <a:xfrm>
                          <a:off x="0" y="0"/>
                          <a:ext cx="7066280" cy="2260600"/>
                        </a:xfrm>
                        <a:prstGeom prst="wedgeRoundRectCallout">
                          <a:avLst>
                            <a:gd name="adj1" fmla="val -20114"/>
                            <a:gd name="adj2" fmla="val 47893"/>
                            <a:gd name="adj3" fmla="val 16667"/>
                          </a:avLst>
                        </a:prstGeom>
                        <a:solidFill>
                          <a:schemeClr val="tx2">
                            <a:lumMod val="20000"/>
                            <a:lumOff val="80000"/>
                          </a:schemeClr>
                        </a:solidFill>
                        <a:ln w="9525" cap="flat" cmpd="sng" algn="ctr">
                          <a:solidFill>
                            <a:srgbClr val="4F81BD">
                              <a:shade val="50000"/>
                            </a:srgbClr>
                          </a:solidFill>
                          <a:prstDash val="solid"/>
                        </a:ln>
                        <a:effectLst/>
                      </wps:spPr>
                      <wps:txbx>
                        <w:txbxContent>
                          <w:p w:rsidR="000D3261" w:rsidRPr="00B75FD6" w:rsidRDefault="000D3261" w:rsidP="000D3261">
                            <w:pPr>
                              <w:autoSpaceDE w:val="0"/>
                              <w:autoSpaceDN w:val="0"/>
                              <w:adjustRightInd w:val="0"/>
                              <w:spacing w:after="0" w:line="240" w:lineRule="auto"/>
                              <w:rPr>
                                <w:rFonts w:ascii="MS Reference Sans Serif" w:hAnsi="MS Reference Sans Serif"/>
                                <w:b/>
                                <w:color w:val="002060"/>
                                <w:sz w:val="28"/>
                                <w:szCs w:val="28"/>
                              </w:rPr>
                            </w:pPr>
                            <w:r w:rsidRPr="00B75FD6">
                              <w:rPr>
                                <w:rFonts w:ascii="MS Reference Sans Serif" w:hAnsi="MS Reference Sans Serif"/>
                                <w:b/>
                                <w:color w:val="002060"/>
                                <w:sz w:val="28"/>
                                <w:szCs w:val="28"/>
                              </w:rPr>
                              <w:t>For more information:</w:t>
                            </w:r>
                          </w:p>
                          <w:p w:rsidR="000D3261" w:rsidRPr="000D3261" w:rsidRDefault="000D3261" w:rsidP="000D3261">
                            <w:pPr>
                              <w:autoSpaceDE w:val="0"/>
                              <w:autoSpaceDN w:val="0"/>
                              <w:adjustRightInd w:val="0"/>
                              <w:spacing w:after="0" w:line="240" w:lineRule="auto"/>
                              <w:rPr>
                                <w:rFonts w:asciiTheme="minorHAnsi" w:hAnsiTheme="minorHAnsi"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 xml:space="preserve">Sexual Development in Children and Young People: developing a best practice approach DSCB/Babcock LDP (2015)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4"/>
                                <w:szCs w:val="24"/>
                              </w:rPr>
                            </w:pPr>
                          </w:p>
                          <w:p w:rsidR="00B75FD6" w:rsidRPr="00297511" w:rsidRDefault="000968D7" w:rsidP="00B3443C">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4"/>
                                <w:szCs w:val="24"/>
                              </w:rPr>
                            </w:pPr>
                            <w:hyperlink r:id="rId17" w:history="1">
                              <w:r w:rsidR="00B3443C" w:rsidRPr="00297511">
                                <w:rPr>
                                  <w:rStyle w:val="Hyperlink"/>
                                  <w:rFonts w:ascii="MS Reference Sans Serif" w:hAnsi="MS Reference Sans Serif" w:cstheme="minorHAnsi"/>
                                  <w:sz w:val="24"/>
                                  <w:szCs w:val="24"/>
                                </w:rPr>
                                <w:t>http://www.devonsafeguardingchildren.org/documents/2015/09/sexual-development-in-children-and-young-people-developing-a-best-practice-approach.pdf</w:t>
                              </w:r>
                            </w:hyperlink>
                          </w:p>
                          <w:p w:rsidR="00B3443C" w:rsidRPr="00297511" w:rsidRDefault="00B3443C" w:rsidP="00B3443C">
                            <w:pPr>
                              <w:autoSpaceDE w:val="0"/>
                              <w:autoSpaceDN w:val="0"/>
                              <w:adjustRightInd w:val="0"/>
                              <w:spacing w:after="0" w:line="240" w:lineRule="auto"/>
                              <w:ind w:left="360"/>
                              <w:rPr>
                                <w:rFonts w:ascii="MS Reference Sans Serif" w:hAnsi="MS Reference Sans Serif" w:cstheme="minorHAnsi"/>
                                <w:color w:val="002060"/>
                                <w:sz w:val="24"/>
                                <w:szCs w:val="24"/>
                              </w:rPr>
                            </w:pPr>
                          </w:p>
                          <w:p w:rsidR="00B75FD6" w:rsidRPr="00B75FD6" w:rsidRDefault="00B75FD6" w:rsidP="00B75FD6">
                            <w:pPr>
                              <w:autoSpaceDE w:val="0"/>
                              <w:autoSpaceDN w:val="0"/>
                              <w:adjustRightInd w:val="0"/>
                              <w:spacing w:after="0" w:line="240" w:lineRule="auto"/>
                              <w:ind w:left="360"/>
                              <w:rPr>
                                <w:rFonts w:ascii="MS Reference Sans Serif" w:hAnsi="MS Reference Sans Serif"/>
                                <w:color w:val="002060"/>
                                <w:sz w:val="22"/>
                              </w:rPr>
                            </w:pPr>
                          </w:p>
                          <w:p w:rsidR="00B75FD6" w:rsidRPr="00B3443C" w:rsidRDefault="00B75FD6" w:rsidP="00B3443C">
                            <w:pPr>
                              <w:autoSpaceDE w:val="0"/>
                              <w:autoSpaceDN w:val="0"/>
                              <w:adjustRightInd w:val="0"/>
                              <w:spacing w:after="0" w:line="240" w:lineRule="auto"/>
                              <w:ind w:left="360"/>
                              <w:rPr>
                                <w:rFonts w:ascii="MS Reference Sans Serif" w:hAnsi="MS Reference Sans Serif"/>
                                <w:color w:val="002060"/>
                                <w:sz w:val="22"/>
                              </w:rPr>
                            </w:pPr>
                          </w:p>
                          <w:p w:rsidR="00B75FD6" w:rsidRPr="00B75FD6" w:rsidRDefault="00B75FD6" w:rsidP="00B75FD6">
                            <w:pPr>
                              <w:autoSpaceDE w:val="0"/>
                              <w:autoSpaceDN w:val="0"/>
                              <w:adjustRightInd w:val="0"/>
                              <w:spacing w:after="0" w:line="240" w:lineRule="auto"/>
                              <w:ind w:left="360"/>
                              <w:rPr>
                                <w:rFonts w:ascii="MS Reference Sans Serif" w:hAnsi="MS Reference Sans Serif"/>
                                <w:color w:val="002060"/>
                                <w:sz w:val="22"/>
                              </w:rPr>
                            </w:pPr>
                          </w:p>
                          <w:p w:rsidR="001C5139" w:rsidRPr="000D3261" w:rsidRDefault="000D3261" w:rsidP="000D3261">
                            <w:pPr>
                              <w:autoSpaceDE w:val="0"/>
                              <w:autoSpaceDN w:val="0"/>
                              <w:adjustRightInd w:val="0"/>
                              <w:spacing w:after="0" w:line="240" w:lineRule="auto"/>
                              <w:rPr>
                                <w:rFonts w:asciiTheme="minorHAnsi" w:hAnsiTheme="minorHAnsi" w:cstheme="minorHAnsi"/>
                                <w:color w:val="002060"/>
                                <w:sz w:val="28"/>
                                <w:szCs w:val="28"/>
                              </w:rPr>
                            </w:pPr>
                            <w:r w:rsidRPr="000D3261">
                              <w:rPr>
                                <w:rFonts w:asciiTheme="minorHAnsi" w:hAnsiTheme="minorHAnsi" w:cstheme="minorHAnsi"/>
                                <w:color w:val="00206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margin-left:-48.4pt;margin-top:120pt;width:556.4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Pf2wIAAOAFAAAOAAAAZHJzL2Uyb0RvYy54bWysVEtv2zAMvg/YfxB0b524iZMGdYosQYYB&#10;XVu0HXpmZPkxyJImybHbXz9KdtJ03WnYxaYoivz48XF13dWC7LmxlZIpHZ+PKOGSqaySRUp/PG3P&#10;5pRYBzIDoSRP6Qu39Hr5+dNVqxc8VqUSGTcEnUi7aHVKS+f0IoosK3kN9lxpLvEyV6YGh0dTRJmB&#10;Fr3XIopHoyRqlcm0UYxbi9pNf0mXwX+ec+bu8txyR0RKEZsLXxO+O/+NllewKAzosmIDDPgHFDVU&#10;EoMeXW3AAWlM9cFVXTGjrMrdOVN1pPK8YjzkgNmMR39k81iC5iEXJMfqI032/7llt/t7Q6ospVgo&#10;CTWW6EE1MuMZeUDyQBaNAEPWIIRqHJl7wlptF/juUd+b4WRR9Nl3uan9H/MiXSD55Ugy7xxhqJyN&#10;kiSeYy0Y3sVxMkpGoQzR23NtrPvKVU28kNKWZwUPqDykAUpgG/Y31gXaswE8ZD/HlOS1wCruQZAz&#10;pHU8Gcp8YhSfGk1m88uLjzYXpzbjJElm3gZxDmFROiD1GKwSVbathAgH38B8LQxBFCl1XRwAi6b+&#10;rrJeh+3bZw4LVGOb9ur5QY3uwxh4LyHsuwBCkjall9N4ikwCTk4uwKFYa6yllQUlIAocSeZMiPzu&#10;sTXF7ohtsp2Pv2x6oxIy3sOYnsLozT+C8OlvwJb9kxBioEhIzwIPE4g18rz5tukbxUuu23Wh70Jx&#10;vGanshfsRaP6IbWabSv0fwPW3YPBemLP4KZxd/jJhcLs1SBRUirz+je9t8dhwVtKWpxypOZXA4ZT&#10;Ir5JHKPL8WTi10I4TKazGA/m9GZ3eiObeq2wmthhiC6I3t6Jg5gbVT/jQlr5qHgFkmHsvgjDYe36&#10;7YMrjfHVKpjhKtDgbuSjZt65Z84z+9Q9g9HDEDicn1t12AhDD/bt+GbrX0q1apzKqyPnPa9DAXCN&#10;hDIOK8/vqdNzsHpbzMvfAAAA//8DAFBLAwQUAAYACAAAACEAunZzK98AAAAMAQAADwAAAGRycy9k&#10;b3ducmV2LnhtbEyPwU7DMBBE70j8g7WVuLV2Kxq1IU6FkOAGIoVDj268JFHjdbDdNvD1bE/0NqMd&#10;zb4pNqPrxQlD7DxpmM8UCKTa244aDZ8fz9MViJgMWdN7Qg0/GGFT3t4UJrf+TBWetqkRXEIxNxra&#10;lIZcyli36Eyc+QGJb18+OJPYhkbaYM5c7nq5UCqTznTEH1oz4FOL9WF7dBrG3zd8X77sOqpU+Fa7&#10;avVKNmp9NxkfH0AkHNN/GC74jA4lM+39kZOi1zBdZ4yeNCzuFY+6JNQ8Y7XXsFyzkGUhr0eUfwAA&#10;AP//AwBQSwECLQAUAAYACAAAACEAtoM4kv4AAADhAQAAEwAAAAAAAAAAAAAAAAAAAAAAW0NvbnRl&#10;bnRfVHlwZXNdLnhtbFBLAQItABQABgAIAAAAIQA4/SH/1gAAAJQBAAALAAAAAAAAAAAAAAAAAC8B&#10;AABfcmVscy8ucmVsc1BLAQItABQABgAIAAAAIQA2VsPf2wIAAOAFAAAOAAAAAAAAAAAAAAAAAC4C&#10;AABkcnMvZTJvRG9jLnhtbFBLAQItABQABgAIAAAAIQC6dnMr3wAAAAwBAAAPAAAAAAAAAAAAAAAA&#10;ADUFAABkcnMvZG93bnJldi54bWxQSwUGAAAAAAQABADzAAAAQQYAAAAA&#10;" adj="6455,21145" fillcolor="#c6d9f1 [671]" strokecolor="#385d8a">
                <v:textbox>
                  <w:txbxContent>
                    <w:p w:rsidR="000D3261" w:rsidRPr="00B75FD6" w:rsidRDefault="000D3261" w:rsidP="000D3261">
                      <w:pPr>
                        <w:autoSpaceDE w:val="0"/>
                        <w:autoSpaceDN w:val="0"/>
                        <w:adjustRightInd w:val="0"/>
                        <w:spacing w:after="0" w:line="240" w:lineRule="auto"/>
                        <w:rPr>
                          <w:rFonts w:ascii="MS Reference Sans Serif" w:hAnsi="MS Reference Sans Serif"/>
                          <w:b/>
                          <w:color w:val="002060"/>
                          <w:sz w:val="28"/>
                          <w:szCs w:val="28"/>
                        </w:rPr>
                      </w:pPr>
                      <w:r w:rsidRPr="00B75FD6">
                        <w:rPr>
                          <w:rFonts w:ascii="MS Reference Sans Serif" w:hAnsi="MS Reference Sans Serif"/>
                          <w:b/>
                          <w:color w:val="002060"/>
                          <w:sz w:val="28"/>
                          <w:szCs w:val="28"/>
                        </w:rPr>
                        <w:t>For more information:</w:t>
                      </w:r>
                    </w:p>
                    <w:p w:rsidR="000D3261" w:rsidRPr="000D3261" w:rsidRDefault="000D3261" w:rsidP="000D3261">
                      <w:pPr>
                        <w:autoSpaceDE w:val="0"/>
                        <w:autoSpaceDN w:val="0"/>
                        <w:adjustRightInd w:val="0"/>
                        <w:spacing w:after="0" w:line="240" w:lineRule="auto"/>
                        <w:rPr>
                          <w:rFonts w:asciiTheme="minorHAnsi" w:hAnsiTheme="minorHAnsi" w:cstheme="minorHAnsi"/>
                          <w:color w:val="002060"/>
                          <w:sz w:val="28"/>
                          <w:szCs w:val="28"/>
                        </w:rPr>
                      </w:pPr>
                    </w:p>
                    <w:p w:rsidR="000D3261" w:rsidRPr="00297511" w:rsidRDefault="000D3261" w:rsidP="00B75FD6">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4"/>
                          <w:szCs w:val="24"/>
                        </w:rPr>
                      </w:pPr>
                      <w:r w:rsidRPr="00297511">
                        <w:rPr>
                          <w:rFonts w:ascii="MS Reference Sans Serif" w:hAnsi="MS Reference Sans Serif" w:cstheme="minorHAnsi"/>
                          <w:color w:val="002060"/>
                          <w:sz w:val="24"/>
                          <w:szCs w:val="24"/>
                        </w:rPr>
                        <w:t xml:space="preserve">Sexual Development in Children and Young People: developing a best practice approach DSCB/Babcock LDP (2015) </w:t>
                      </w:r>
                    </w:p>
                    <w:p w:rsidR="000D3261" w:rsidRPr="00297511" w:rsidRDefault="000D3261" w:rsidP="00B75FD6">
                      <w:pPr>
                        <w:autoSpaceDE w:val="0"/>
                        <w:autoSpaceDN w:val="0"/>
                        <w:adjustRightInd w:val="0"/>
                        <w:spacing w:after="0" w:line="240" w:lineRule="auto"/>
                        <w:ind w:left="360"/>
                        <w:rPr>
                          <w:rFonts w:ascii="MS Reference Sans Serif" w:hAnsi="MS Reference Sans Serif" w:cstheme="minorHAnsi"/>
                          <w:color w:val="002060"/>
                          <w:sz w:val="24"/>
                          <w:szCs w:val="24"/>
                        </w:rPr>
                      </w:pPr>
                    </w:p>
                    <w:p w:rsidR="00B75FD6" w:rsidRPr="00297511" w:rsidRDefault="00297511" w:rsidP="00B3443C">
                      <w:pPr>
                        <w:pStyle w:val="ListParagraph"/>
                        <w:numPr>
                          <w:ilvl w:val="0"/>
                          <w:numId w:val="14"/>
                        </w:numPr>
                        <w:autoSpaceDE w:val="0"/>
                        <w:autoSpaceDN w:val="0"/>
                        <w:adjustRightInd w:val="0"/>
                        <w:spacing w:after="0" w:line="240" w:lineRule="auto"/>
                        <w:rPr>
                          <w:rFonts w:ascii="MS Reference Sans Serif" w:hAnsi="MS Reference Sans Serif" w:cstheme="minorHAnsi"/>
                          <w:color w:val="002060"/>
                          <w:sz w:val="24"/>
                          <w:szCs w:val="24"/>
                        </w:rPr>
                      </w:pPr>
                      <w:hyperlink r:id="rId18" w:history="1">
                        <w:r w:rsidR="00B3443C" w:rsidRPr="00297511">
                          <w:rPr>
                            <w:rStyle w:val="Hyperlink"/>
                            <w:rFonts w:ascii="MS Reference Sans Serif" w:hAnsi="MS Reference Sans Serif" w:cstheme="minorHAnsi"/>
                            <w:sz w:val="24"/>
                            <w:szCs w:val="24"/>
                          </w:rPr>
                          <w:t>http://www.devonsafeguardingchildren.org/documents/2015/09/sexual-development-in-children-and-young-people-developing-a-best-practice-approach.pdf</w:t>
                        </w:r>
                      </w:hyperlink>
                    </w:p>
                    <w:p w:rsidR="00B3443C" w:rsidRPr="00297511" w:rsidRDefault="00B3443C" w:rsidP="00B3443C">
                      <w:pPr>
                        <w:autoSpaceDE w:val="0"/>
                        <w:autoSpaceDN w:val="0"/>
                        <w:adjustRightInd w:val="0"/>
                        <w:spacing w:after="0" w:line="240" w:lineRule="auto"/>
                        <w:ind w:left="360"/>
                        <w:rPr>
                          <w:rFonts w:ascii="MS Reference Sans Serif" w:hAnsi="MS Reference Sans Serif" w:cstheme="minorHAnsi"/>
                          <w:color w:val="002060"/>
                          <w:sz w:val="24"/>
                          <w:szCs w:val="24"/>
                        </w:rPr>
                      </w:pPr>
                    </w:p>
                    <w:p w:rsidR="00B75FD6" w:rsidRPr="00B75FD6" w:rsidRDefault="00B75FD6" w:rsidP="00B75FD6">
                      <w:pPr>
                        <w:autoSpaceDE w:val="0"/>
                        <w:autoSpaceDN w:val="0"/>
                        <w:adjustRightInd w:val="0"/>
                        <w:spacing w:after="0" w:line="240" w:lineRule="auto"/>
                        <w:ind w:left="360"/>
                        <w:rPr>
                          <w:rFonts w:ascii="MS Reference Sans Serif" w:hAnsi="MS Reference Sans Serif"/>
                          <w:color w:val="002060"/>
                          <w:sz w:val="22"/>
                        </w:rPr>
                      </w:pPr>
                    </w:p>
                    <w:p w:rsidR="00B75FD6" w:rsidRPr="00B3443C" w:rsidRDefault="00B75FD6" w:rsidP="00B3443C">
                      <w:pPr>
                        <w:autoSpaceDE w:val="0"/>
                        <w:autoSpaceDN w:val="0"/>
                        <w:adjustRightInd w:val="0"/>
                        <w:spacing w:after="0" w:line="240" w:lineRule="auto"/>
                        <w:ind w:left="360"/>
                        <w:rPr>
                          <w:rFonts w:ascii="MS Reference Sans Serif" w:hAnsi="MS Reference Sans Serif"/>
                          <w:color w:val="002060"/>
                          <w:sz w:val="22"/>
                        </w:rPr>
                      </w:pPr>
                    </w:p>
                    <w:p w:rsidR="00B75FD6" w:rsidRPr="00B75FD6" w:rsidRDefault="00B75FD6" w:rsidP="00B75FD6">
                      <w:pPr>
                        <w:autoSpaceDE w:val="0"/>
                        <w:autoSpaceDN w:val="0"/>
                        <w:adjustRightInd w:val="0"/>
                        <w:spacing w:after="0" w:line="240" w:lineRule="auto"/>
                        <w:ind w:left="360"/>
                        <w:rPr>
                          <w:rFonts w:ascii="MS Reference Sans Serif" w:hAnsi="MS Reference Sans Serif"/>
                          <w:color w:val="002060"/>
                          <w:sz w:val="22"/>
                        </w:rPr>
                      </w:pPr>
                    </w:p>
                    <w:p w:rsidR="001C5139" w:rsidRPr="000D3261" w:rsidRDefault="000D3261" w:rsidP="000D3261">
                      <w:pPr>
                        <w:autoSpaceDE w:val="0"/>
                        <w:autoSpaceDN w:val="0"/>
                        <w:adjustRightInd w:val="0"/>
                        <w:spacing w:after="0" w:line="240" w:lineRule="auto"/>
                        <w:rPr>
                          <w:rFonts w:asciiTheme="minorHAnsi" w:hAnsiTheme="minorHAnsi" w:cstheme="minorHAnsi"/>
                          <w:color w:val="002060"/>
                          <w:sz w:val="28"/>
                          <w:szCs w:val="28"/>
                        </w:rPr>
                      </w:pPr>
                      <w:r w:rsidRPr="000D3261">
                        <w:rPr>
                          <w:rFonts w:asciiTheme="minorHAnsi" w:hAnsiTheme="minorHAnsi" w:cstheme="minorHAnsi"/>
                          <w:color w:val="002060"/>
                          <w:sz w:val="28"/>
                          <w:szCs w:val="28"/>
                        </w:rPr>
                        <w:t xml:space="preserve">  </w:t>
                      </w:r>
                    </w:p>
                  </w:txbxContent>
                </v:textbox>
              </v:shape>
            </w:pict>
          </mc:Fallback>
        </mc:AlternateContent>
      </w:r>
    </w:p>
    <w:sectPr w:rsidR="002811FD" w:rsidSect="003E5629">
      <w:headerReference w:type="default" r:id="rId19"/>
      <w:footerReference w:type="default" r:id="rId20"/>
      <w:pgSz w:w="11906" w:h="16838"/>
      <w:pgMar w:top="1532" w:right="282" w:bottom="142" w:left="1440" w:header="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5C" w:rsidRDefault="00BC5E5C" w:rsidP="003F7777">
      <w:pPr>
        <w:spacing w:after="0" w:line="240" w:lineRule="auto"/>
      </w:pPr>
      <w:r>
        <w:separator/>
      </w:r>
    </w:p>
  </w:endnote>
  <w:endnote w:type="continuationSeparator" w:id="0">
    <w:p w:rsidR="00BC5E5C" w:rsidRDefault="00BC5E5C" w:rsidP="003F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3048"/>
      <w:docPartObj>
        <w:docPartGallery w:val="Page Numbers (Bottom of Page)"/>
        <w:docPartUnique/>
      </w:docPartObj>
    </w:sdtPr>
    <w:sdtEndPr>
      <w:rPr>
        <w:noProof/>
        <w:sz w:val="28"/>
        <w:szCs w:val="28"/>
      </w:rPr>
    </w:sdtEndPr>
    <w:sdtContent>
      <w:p w:rsidR="003E5629" w:rsidRPr="003E5629" w:rsidRDefault="003E5629">
        <w:pPr>
          <w:pStyle w:val="Footer"/>
          <w:jc w:val="right"/>
          <w:rPr>
            <w:sz w:val="28"/>
            <w:szCs w:val="28"/>
          </w:rPr>
        </w:pPr>
        <w:r w:rsidRPr="003E5629">
          <w:rPr>
            <w:sz w:val="28"/>
            <w:szCs w:val="28"/>
          </w:rPr>
          <w:fldChar w:fldCharType="begin"/>
        </w:r>
        <w:r w:rsidRPr="003E5629">
          <w:rPr>
            <w:sz w:val="28"/>
            <w:szCs w:val="28"/>
          </w:rPr>
          <w:instrText xml:space="preserve"> PAGE   \* MERGEFORMAT </w:instrText>
        </w:r>
        <w:r w:rsidRPr="003E5629">
          <w:rPr>
            <w:sz w:val="28"/>
            <w:szCs w:val="28"/>
          </w:rPr>
          <w:fldChar w:fldCharType="separate"/>
        </w:r>
        <w:r w:rsidR="000968D7">
          <w:rPr>
            <w:noProof/>
            <w:sz w:val="28"/>
            <w:szCs w:val="28"/>
          </w:rPr>
          <w:t>2</w:t>
        </w:r>
        <w:r w:rsidRPr="003E5629">
          <w:rPr>
            <w:noProof/>
            <w:sz w:val="28"/>
            <w:szCs w:val="28"/>
          </w:rPr>
          <w:fldChar w:fldCharType="end"/>
        </w:r>
      </w:p>
    </w:sdtContent>
  </w:sdt>
  <w:p w:rsidR="003E5629" w:rsidRDefault="003E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5C" w:rsidRDefault="00BC5E5C" w:rsidP="003F7777">
      <w:pPr>
        <w:spacing w:after="0" w:line="240" w:lineRule="auto"/>
      </w:pPr>
      <w:r>
        <w:separator/>
      </w:r>
    </w:p>
  </w:footnote>
  <w:footnote w:type="continuationSeparator" w:id="0">
    <w:p w:rsidR="00BC5E5C" w:rsidRDefault="00BC5E5C" w:rsidP="003F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B" w:rsidRPr="009411AC" w:rsidRDefault="00F825FB" w:rsidP="009411AC">
    <w:pPr>
      <w:pStyle w:val="Header"/>
    </w:pPr>
  </w:p>
  <w:p w:rsidR="009411AC" w:rsidRDefault="009411AC" w:rsidP="009411AC">
    <w:pPr>
      <w:ind w:left="-1276"/>
    </w:pPr>
    <w:r>
      <w:rPr>
        <w:noProof/>
        <w:lang w:eastAsia="en-GB"/>
      </w:rPr>
      <w:drawing>
        <wp:anchor distT="0" distB="0" distL="114300" distR="114300" simplePos="0" relativeHeight="251658240" behindDoc="0" locked="0" layoutInCell="1" allowOverlap="1" wp14:anchorId="48F1C7DB" wp14:editId="7E8D017C">
          <wp:simplePos x="0" y="0"/>
          <wp:positionH relativeFrom="margin">
            <wp:posOffset>5274310</wp:posOffset>
          </wp:positionH>
          <wp:positionV relativeFrom="margin">
            <wp:posOffset>-703580</wp:posOffset>
          </wp:positionV>
          <wp:extent cx="1183005" cy="469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69265"/>
                  </a:xfrm>
                  <a:prstGeom prst="rect">
                    <a:avLst/>
                  </a:prstGeom>
                  <a:noFill/>
                </pic:spPr>
              </pic:pic>
            </a:graphicData>
          </a:graphic>
        </wp:anchor>
      </w:drawing>
    </w:r>
    <w:r>
      <w:rPr>
        <w:noProof/>
        <w:lang w:eastAsia="en-GB"/>
      </w:rPr>
      <w:drawing>
        <wp:inline distT="0" distB="0" distL="0" distR="0" wp14:anchorId="027EE597" wp14:editId="593A88ED">
          <wp:extent cx="1498600" cy="739036"/>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68" cy="73906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2BD6"/>
    <w:multiLevelType w:val="hybridMultilevel"/>
    <w:tmpl w:val="4E50B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2328B"/>
    <w:multiLevelType w:val="hybridMultilevel"/>
    <w:tmpl w:val="6E006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E1E3D"/>
    <w:multiLevelType w:val="hybridMultilevel"/>
    <w:tmpl w:val="68C6D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64EE4"/>
    <w:multiLevelType w:val="hybridMultilevel"/>
    <w:tmpl w:val="7A605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06056"/>
    <w:multiLevelType w:val="hybridMultilevel"/>
    <w:tmpl w:val="4306A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95FA3"/>
    <w:multiLevelType w:val="hybridMultilevel"/>
    <w:tmpl w:val="5084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F21FE"/>
    <w:multiLevelType w:val="hybridMultilevel"/>
    <w:tmpl w:val="28A0FAD2"/>
    <w:lvl w:ilvl="0" w:tplc="D214F504">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085DCE"/>
    <w:multiLevelType w:val="hybridMultilevel"/>
    <w:tmpl w:val="C6BEFFE6"/>
    <w:lvl w:ilvl="0" w:tplc="A98027CA">
      <w:numFmt w:val="bullet"/>
      <w:lvlText w:val="-"/>
      <w:lvlJc w:val="left"/>
      <w:pPr>
        <w:ind w:left="1080" w:hanging="720"/>
      </w:pPr>
      <w:rPr>
        <w:rFonts w:ascii="MS Reference Sans Serif" w:eastAsiaTheme="minorHAnsi" w:hAnsi="MS Reference Sans Serif"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27CE8"/>
    <w:multiLevelType w:val="hybridMultilevel"/>
    <w:tmpl w:val="9E22E40C"/>
    <w:lvl w:ilvl="0" w:tplc="903A86CA">
      <w:numFmt w:val="bullet"/>
      <w:lvlText w:val="•"/>
      <w:lvlJc w:val="left"/>
      <w:pPr>
        <w:ind w:left="720" w:hanging="360"/>
      </w:pPr>
      <w:rPr>
        <w:rFonts w:ascii="MS Reference Sans Serif" w:eastAsiaTheme="minorHAnsi" w:hAnsi="MS Reference Sans Serif"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A00EC5"/>
    <w:multiLevelType w:val="hybridMultilevel"/>
    <w:tmpl w:val="8FD8F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6928CF"/>
    <w:multiLevelType w:val="hybridMultilevel"/>
    <w:tmpl w:val="92B82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5F1B3D"/>
    <w:multiLevelType w:val="hybridMultilevel"/>
    <w:tmpl w:val="E45AF5CC"/>
    <w:lvl w:ilvl="0" w:tplc="71AC74D0">
      <w:numFmt w:val="bullet"/>
      <w:lvlText w:val="-"/>
      <w:lvlJc w:val="left"/>
      <w:pPr>
        <w:ind w:left="1080" w:hanging="72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94FE5"/>
    <w:multiLevelType w:val="hybridMultilevel"/>
    <w:tmpl w:val="717AC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734CEA"/>
    <w:multiLevelType w:val="hybridMultilevel"/>
    <w:tmpl w:val="DB887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F83BC6"/>
    <w:multiLevelType w:val="hybridMultilevel"/>
    <w:tmpl w:val="BEFA1400"/>
    <w:lvl w:ilvl="0" w:tplc="AA96D93E">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CE17D0"/>
    <w:multiLevelType w:val="hybridMultilevel"/>
    <w:tmpl w:val="5B38FCEA"/>
    <w:lvl w:ilvl="0" w:tplc="EA1CB20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C85115"/>
    <w:multiLevelType w:val="hybridMultilevel"/>
    <w:tmpl w:val="4F0C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8"/>
  </w:num>
  <w:num w:numId="5">
    <w:abstractNumId w:val="12"/>
  </w:num>
  <w:num w:numId="6">
    <w:abstractNumId w:val="4"/>
  </w:num>
  <w:num w:numId="7">
    <w:abstractNumId w:val="11"/>
  </w:num>
  <w:num w:numId="8">
    <w:abstractNumId w:val="2"/>
  </w:num>
  <w:num w:numId="9">
    <w:abstractNumId w:val="6"/>
  </w:num>
  <w:num w:numId="10">
    <w:abstractNumId w:val="3"/>
  </w:num>
  <w:num w:numId="11">
    <w:abstractNumId w:val="7"/>
  </w:num>
  <w:num w:numId="12">
    <w:abstractNumId w:val="10"/>
  </w:num>
  <w:num w:numId="13">
    <w:abstractNumId w:val="15"/>
  </w:num>
  <w:num w:numId="14">
    <w:abstractNumId w:val="0"/>
  </w:num>
  <w:num w:numId="15">
    <w:abstractNumId w:val="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7B"/>
    <w:rsid w:val="0006307B"/>
    <w:rsid w:val="00071B4C"/>
    <w:rsid w:val="000968D7"/>
    <w:rsid w:val="000D3261"/>
    <w:rsid w:val="001C5139"/>
    <w:rsid w:val="002811FD"/>
    <w:rsid w:val="00297511"/>
    <w:rsid w:val="003E5629"/>
    <w:rsid w:val="003F7777"/>
    <w:rsid w:val="004506D3"/>
    <w:rsid w:val="00450DCF"/>
    <w:rsid w:val="0046578B"/>
    <w:rsid w:val="00616C2A"/>
    <w:rsid w:val="00706986"/>
    <w:rsid w:val="007A2AE6"/>
    <w:rsid w:val="007E5B37"/>
    <w:rsid w:val="008A0A7F"/>
    <w:rsid w:val="008E5713"/>
    <w:rsid w:val="008F236C"/>
    <w:rsid w:val="009411AC"/>
    <w:rsid w:val="00977477"/>
    <w:rsid w:val="00A663CD"/>
    <w:rsid w:val="00AF1F8A"/>
    <w:rsid w:val="00B12B8E"/>
    <w:rsid w:val="00B3443C"/>
    <w:rsid w:val="00B75FD6"/>
    <w:rsid w:val="00BC5E5C"/>
    <w:rsid w:val="00BD7A1E"/>
    <w:rsid w:val="00C06F67"/>
    <w:rsid w:val="00CF5F72"/>
    <w:rsid w:val="00D3006D"/>
    <w:rsid w:val="00D30918"/>
    <w:rsid w:val="00DB2D68"/>
    <w:rsid w:val="00DE2A50"/>
    <w:rsid w:val="00E10CB1"/>
    <w:rsid w:val="00E368BA"/>
    <w:rsid w:val="00F825FB"/>
    <w:rsid w:val="00FC5714"/>
    <w:rsid w:val="00F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B"/>
  </w:style>
  <w:style w:type="paragraph" w:styleId="Heading1">
    <w:name w:val="heading 1"/>
    <w:basedOn w:val="Normal"/>
    <w:next w:val="Normal"/>
    <w:link w:val="Heading1Char"/>
    <w:uiPriority w:val="9"/>
    <w:qFormat/>
    <w:rsid w:val="0006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307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IntenseQuote">
    <w:name w:val="Intense Quote"/>
    <w:basedOn w:val="Normal"/>
    <w:next w:val="Normal"/>
    <w:link w:val="IntenseQuoteChar"/>
    <w:uiPriority w:val="30"/>
    <w:qFormat/>
    <w:rsid w:val="000630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07B"/>
    <w:rPr>
      <w:b/>
      <w:bCs/>
      <w:i/>
      <w:iCs/>
      <w:color w:val="4F81BD" w:themeColor="accent1"/>
    </w:rPr>
  </w:style>
  <w:style w:type="paragraph" w:styleId="BalloonText">
    <w:name w:val="Balloon Text"/>
    <w:basedOn w:val="Normal"/>
    <w:link w:val="BalloonTextChar"/>
    <w:uiPriority w:val="99"/>
    <w:semiHidden/>
    <w:unhideWhenUsed/>
    <w:rsid w:val="000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B"/>
    <w:rPr>
      <w:rFonts w:ascii="Tahoma" w:hAnsi="Tahoma" w:cs="Tahoma"/>
      <w:sz w:val="16"/>
      <w:szCs w:val="16"/>
    </w:rPr>
  </w:style>
  <w:style w:type="paragraph" w:styleId="ListParagraph">
    <w:name w:val="List Paragraph"/>
    <w:basedOn w:val="Normal"/>
    <w:uiPriority w:val="34"/>
    <w:qFormat/>
    <w:rsid w:val="00616C2A"/>
    <w:pPr>
      <w:ind w:left="720"/>
      <w:contextualSpacing/>
    </w:pPr>
  </w:style>
  <w:style w:type="paragraph" w:styleId="Header">
    <w:name w:val="header"/>
    <w:basedOn w:val="Normal"/>
    <w:link w:val="HeaderChar"/>
    <w:uiPriority w:val="99"/>
    <w:unhideWhenUsed/>
    <w:rsid w:val="003F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77"/>
  </w:style>
  <w:style w:type="paragraph" w:styleId="Footer">
    <w:name w:val="footer"/>
    <w:basedOn w:val="Normal"/>
    <w:link w:val="FooterChar"/>
    <w:uiPriority w:val="99"/>
    <w:unhideWhenUsed/>
    <w:rsid w:val="003F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77"/>
  </w:style>
  <w:style w:type="character" w:styleId="Hyperlink">
    <w:name w:val="Hyperlink"/>
    <w:basedOn w:val="DefaultParagraphFont"/>
    <w:uiPriority w:val="99"/>
    <w:unhideWhenUsed/>
    <w:rsid w:val="00071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B"/>
  </w:style>
  <w:style w:type="paragraph" w:styleId="Heading1">
    <w:name w:val="heading 1"/>
    <w:basedOn w:val="Normal"/>
    <w:next w:val="Normal"/>
    <w:link w:val="Heading1Char"/>
    <w:uiPriority w:val="9"/>
    <w:qFormat/>
    <w:rsid w:val="0006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307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IntenseQuote">
    <w:name w:val="Intense Quote"/>
    <w:basedOn w:val="Normal"/>
    <w:next w:val="Normal"/>
    <w:link w:val="IntenseQuoteChar"/>
    <w:uiPriority w:val="30"/>
    <w:qFormat/>
    <w:rsid w:val="000630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07B"/>
    <w:rPr>
      <w:b/>
      <w:bCs/>
      <w:i/>
      <w:iCs/>
      <w:color w:val="4F81BD" w:themeColor="accent1"/>
    </w:rPr>
  </w:style>
  <w:style w:type="paragraph" w:styleId="BalloonText">
    <w:name w:val="Balloon Text"/>
    <w:basedOn w:val="Normal"/>
    <w:link w:val="BalloonTextChar"/>
    <w:uiPriority w:val="99"/>
    <w:semiHidden/>
    <w:unhideWhenUsed/>
    <w:rsid w:val="000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B"/>
    <w:rPr>
      <w:rFonts w:ascii="Tahoma" w:hAnsi="Tahoma" w:cs="Tahoma"/>
      <w:sz w:val="16"/>
      <w:szCs w:val="16"/>
    </w:rPr>
  </w:style>
  <w:style w:type="paragraph" w:styleId="ListParagraph">
    <w:name w:val="List Paragraph"/>
    <w:basedOn w:val="Normal"/>
    <w:uiPriority w:val="34"/>
    <w:qFormat/>
    <w:rsid w:val="00616C2A"/>
    <w:pPr>
      <w:ind w:left="720"/>
      <w:contextualSpacing/>
    </w:pPr>
  </w:style>
  <w:style w:type="paragraph" w:styleId="Header">
    <w:name w:val="header"/>
    <w:basedOn w:val="Normal"/>
    <w:link w:val="HeaderChar"/>
    <w:uiPriority w:val="99"/>
    <w:unhideWhenUsed/>
    <w:rsid w:val="003F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77"/>
  </w:style>
  <w:style w:type="paragraph" w:styleId="Footer">
    <w:name w:val="footer"/>
    <w:basedOn w:val="Normal"/>
    <w:link w:val="FooterChar"/>
    <w:uiPriority w:val="99"/>
    <w:unhideWhenUsed/>
    <w:rsid w:val="003F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77"/>
  </w:style>
  <w:style w:type="character" w:styleId="Hyperlink">
    <w:name w:val="Hyperlink"/>
    <w:basedOn w:val="DefaultParagraphFont"/>
    <w:uiPriority w:val="99"/>
    <w:unhideWhenUsed/>
    <w:rsid w:val="00071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devonsafeguardingchildren.org/documents/2015/09/sexual-development-in-children-and-young-people-developing-a-best-practice-approac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evonsafeguardingchildren.org/workers-volunteers/early-help/" TargetMode="External"/><Relationship Id="rId17" Type="http://schemas.openxmlformats.org/officeDocument/2006/relationships/hyperlink" Target="http://www.devonsafeguardingchildren.org/documents/2015/09/sexual-development-in-children-and-young-people-developing-a-best-practice-approach.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vonsafeguardingchildren.org/workers-volunteers/early-help/" TargetMode="External"/><Relationship Id="rId5" Type="http://schemas.openxmlformats.org/officeDocument/2006/relationships/styles" Target="styles.xml"/><Relationship Id="rId15"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732530f3fb545f1b0583e30bb7ac379 xmlns="d55e2585-3b01-4e1d-8e3d-4c814284d20c">
      <Terms xmlns="http://schemas.microsoft.com/office/infopath/2007/PartnerControls"/>
    </l732530f3fb545f1b0583e30bb7ac379>
    <dcb76480473511e0ab070800200c9a66 xmlns="d55e2585-3b01-4e1d-8e3d-4c814284d20c">
      <Terms xmlns="http://schemas.microsoft.com/office/infopath/2007/PartnerControls"/>
    </dcb76480473511e0ab070800200c9a66>
    <TaxCatchAll xmlns="cf13120d-0d04-4961-9480-2c05b4fc620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A7F024C86F946AE4D66DEF131FEC7" ma:contentTypeVersion="7" ma:contentTypeDescription="Create a new document." ma:contentTypeScope="" ma:versionID="e55e1526dddc94841be03adcf74b3f73">
  <xsd:schema xmlns:xsd="http://www.w3.org/2001/XMLSchema" xmlns:xs="http://www.w3.org/2001/XMLSchema" xmlns:p="http://schemas.microsoft.com/office/2006/metadata/properties" xmlns:ns3="d55e2585-3b01-4e1d-8e3d-4c814284d20c" xmlns:ns4="cf13120d-0d04-4961-9480-2c05b4fc6205" targetNamespace="http://schemas.microsoft.com/office/2006/metadata/properties" ma:root="true" ma:fieldsID="a9a76d6272f7614421ce7a6e84be59b8" ns3:_="" ns4:_="">
    <xsd:import namespace="d55e2585-3b01-4e1d-8e3d-4c814284d20c"/>
    <xsd:import namespace="cf13120d-0d04-4961-9480-2c05b4fc6205"/>
    <xsd:element name="properties">
      <xsd:complexType>
        <xsd:sequence>
          <xsd:element name="documentManagement">
            <xsd:complexType>
              <xsd:all>
                <xsd:element ref="ns3:dcb76480473511e0ab070800200c9a66" minOccurs="0"/>
                <xsd:element ref="ns3:l732530f3fb545f1b0583e30bb7ac37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2585-3b01-4e1d-8e3d-4c814284d20c" elementFormDefault="qualified">
    <xsd:import namespace="http://schemas.microsoft.com/office/2006/documentManagement/types"/>
    <xsd:import namespace="http://schemas.microsoft.com/office/infopath/2007/PartnerControls"/>
    <xsd:element name="dcb76480473511e0ab070800200c9a66" ma:index="9" nillable="true" ma:taxonomy="true" ma:internalName="dcb76480473511e0ab070800200c9a66" ma:taxonomyFieldName="Organisation" ma:displayName="Organisation" ma:readOnly="false" ma:default="" ma:fieldId="{dcb76480-4735-11e0-ab07-0800200c9a66}" ma:taxonomyMulti="true" ma:sspId="e555b9ce-a42b-4ac4-9fe2-d43d981578f9" ma:termSetId="dde6e591-77d1-4db5-9812-5b7d429fd538" ma:anchorId="00000000-0000-0000-0000-000000000000" ma:open="false" ma:isKeyword="false">
      <xsd:complexType>
        <xsd:sequence>
          <xsd:element ref="pc:Terms" minOccurs="0" maxOccurs="1"/>
        </xsd:sequence>
      </xsd:complexType>
    </xsd:element>
    <xsd:element name="l732530f3fb545f1b0583e30bb7ac379" ma:index="11" nillable="true" ma:taxonomy="true" ma:internalName="l732530f3fb545f1b0583e30bb7ac379" ma:taxonomyFieldName="Classification_x0020_Level" ma:displayName="Classification Level" ma:readOnly="false" ma:default="" ma:fieldId="{5732530f-3fb5-45f1-b058-3e30bb7ac379}" ma:taxonomyMulti="true" ma:sspId="e555b9ce-a42b-4ac4-9fe2-d43d981578f9" ma:termSetId="d3064793-043e-4590-a755-c8ec232af4f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49627a-c63b-4349-a206-bb56f246be63}" ma:internalName="TaxCatchAll" ma:showField="CatchAllData" ma:web="d55e2585-3b01-4e1d-8e3d-4c814284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86304-F6F5-47CB-9154-6BE9062C9AD2}">
  <ds:schemaRefs>
    <ds:schemaRef ds:uri="http://purl.org/dc/dcmitype/"/>
    <ds:schemaRef ds:uri="http://schemas.microsoft.com/office/2006/documentManagement/types"/>
    <ds:schemaRef ds:uri="d55e2585-3b01-4e1d-8e3d-4c814284d20c"/>
    <ds:schemaRef ds:uri="http://schemas.openxmlformats.org/package/2006/metadata/core-properties"/>
    <ds:schemaRef ds:uri="http://schemas.microsoft.com/office/2006/metadata/properties"/>
    <ds:schemaRef ds:uri="cf13120d-0d04-4961-9480-2c05b4fc6205"/>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32D49AB-D6B9-4CA0-96FD-622CB8C4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2585-3b01-4e1d-8e3d-4c814284d20c"/>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BF25F-529E-4ABF-AAC6-4D2FB1BB0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The Principal</cp:lastModifiedBy>
  <cp:revision>2</cp:revision>
  <cp:lastPrinted>2017-04-28T10:50:00Z</cp:lastPrinted>
  <dcterms:created xsi:type="dcterms:W3CDTF">2019-01-12T15:22:00Z</dcterms:created>
  <dcterms:modified xsi:type="dcterms:W3CDTF">2019-01-12T15:22:00Z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0x010100082A7F024C86F946AE4D66DEF131FEC7</vt:lpwstr>
  </property>
</Properties>
</file>